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4E788D">
      <w:pPr>
        <w:keepNext w:val="0"/>
        <w:keepLines w:val="0"/>
        <w:pageBreakBefore w:val="0"/>
        <w:widowControl/>
        <w:kinsoku/>
        <w:overflowPunct/>
        <w:topLinePunct w:val="0"/>
        <w:bidi w:val="0"/>
        <w:spacing w:line="360" w:lineRule="auto"/>
        <w:jc w:val="center"/>
        <w:rPr>
          <w:rFonts w:hint="default" w:ascii="Times New Roman" w:hAnsi="Times New Roman" w:cs="Times New Roman"/>
          <w:szCs w:val="21"/>
        </w:rPr>
      </w:pPr>
    </w:p>
    <w:p w14:paraId="2AB846E1">
      <w:pPr>
        <w:keepNext w:val="0"/>
        <w:keepLines w:val="0"/>
        <w:pageBreakBefore w:val="0"/>
        <w:kinsoku/>
        <w:overflowPunct/>
        <w:topLinePunct w:val="0"/>
        <w:bidi w:val="0"/>
        <w:spacing w:line="360" w:lineRule="auto"/>
        <w:ind w:firstLine="480" w:firstLineChars="200"/>
        <w:rPr>
          <w:rFonts w:hint="default" w:ascii="Times New Roman" w:hAnsi="Times New Roman" w:cs="Times New Roman"/>
          <w:szCs w:val="21"/>
        </w:rPr>
      </w:pPr>
    </w:p>
    <w:p w14:paraId="4CBB1C54">
      <w:pPr>
        <w:keepNext w:val="0"/>
        <w:keepLines w:val="0"/>
        <w:pageBreakBefore w:val="0"/>
        <w:kinsoku/>
        <w:overflowPunct/>
        <w:topLinePunct w:val="0"/>
        <w:bidi w:val="0"/>
        <w:spacing w:line="360" w:lineRule="auto"/>
        <w:ind w:firstLine="480" w:firstLineChars="200"/>
        <w:rPr>
          <w:rFonts w:hint="default" w:ascii="Times New Roman" w:hAnsi="Times New Roman" w:cs="Times New Roman"/>
          <w:szCs w:val="21"/>
        </w:rPr>
      </w:pPr>
    </w:p>
    <w:p w14:paraId="0BA66BCC">
      <w:pPr>
        <w:keepNext w:val="0"/>
        <w:keepLines w:val="0"/>
        <w:pageBreakBefore w:val="0"/>
        <w:kinsoku/>
        <w:overflowPunct/>
        <w:topLinePunct w:val="0"/>
        <w:bidi w:val="0"/>
        <w:spacing w:line="360" w:lineRule="auto"/>
        <w:ind w:firstLine="480" w:firstLineChars="200"/>
        <w:rPr>
          <w:rFonts w:hint="default" w:ascii="Times New Roman" w:hAnsi="Times New Roman" w:cs="Times New Roman"/>
          <w:szCs w:val="21"/>
        </w:rPr>
      </w:pPr>
    </w:p>
    <w:p w14:paraId="76A7D0E5">
      <w:pPr>
        <w:keepNext w:val="0"/>
        <w:keepLines w:val="0"/>
        <w:pageBreakBefore w:val="0"/>
        <w:kinsoku/>
        <w:overflowPunct/>
        <w:topLinePunct w:val="0"/>
        <w:bidi w:val="0"/>
        <w:spacing w:line="360" w:lineRule="auto"/>
        <w:ind w:firstLine="480" w:firstLineChars="200"/>
        <w:rPr>
          <w:rFonts w:hint="default" w:ascii="Times New Roman" w:hAnsi="Times New Roman" w:cs="Times New Roman"/>
          <w:szCs w:val="21"/>
        </w:rPr>
      </w:pPr>
    </w:p>
    <w:p w14:paraId="56412725">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小标宋" w:cs="Times New Roman"/>
          <w:b w:val="0"/>
          <w:bCs/>
          <w:sz w:val="44"/>
          <w:szCs w:val="44"/>
          <w:u w:val="single"/>
        </w:rPr>
      </w:pPr>
      <w:r>
        <w:rPr>
          <w:rFonts w:hint="default" w:ascii="Times New Roman" w:hAnsi="Times New Roman" w:eastAsia="小标宋" w:cs="Times New Roman"/>
          <w:b w:val="0"/>
          <w:bCs/>
          <w:color w:val="auto"/>
          <w:sz w:val="44"/>
          <w:szCs w:val="44"/>
          <w:highlight w:val="none"/>
          <w:u w:val="single"/>
          <w:lang w:val="en-US" w:eastAsia="zh-CN"/>
        </w:rPr>
        <w:t>无锡轨道交通</w:t>
      </w:r>
      <w:r>
        <w:rPr>
          <w:rFonts w:hint="default" w:ascii="Times New Roman" w:hAnsi="Times New Roman" w:eastAsia="小标宋" w:cs="Times New Roman"/>
          <w:b w:val="0"/>
          <w:bCs/>
          <w:color w:val="auto"/>
          <w:sz w:val="44"/>
          <w:szCs w:val="44"/>
          <w:highlight w:val="none"/>
        </w:rPr>
        <w:t>项目</w:t>
      </w:r>
      <w:r>
        <w:rPr>
          <w:rFonts w:hint="default" w:ascii="Times New Roman" w:hAnsi="Times New Roman" w:eastAsia="小标宋" w:cs="Times New Roman"/>
          <w:b w:val="0"/>
          <w:bCs/>
          <w:color w:val="auto"/>
          <w:sz w:val="44"/>
          <w:szCs w:val="44"/>
          <w:highlight w:val="none"/>
          <w:u w:val="single"/>
          <w:lang w:val="en-US" w:eastAsia="zh-CN"/>
        </w:rPr>
        <w:t>基础处理工程</w:t>
      </w:r>
    </w:p>
    <w:p w14:paraId="0A4B417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小标宋" w:cs="Times New Roman"/>
          <w:bCs/>
          <w:spacing w:val="44"/>
          <w:sz w:val="44"/>
          <w:szCs w:val="44"/>
          <w:lang w:val="en-US" w:eastAsia="zh-CN"/>
        </w:rPr>
      </w:pPr>
      <w:r>
        <w:rPr>
          <w:rFonts w:hint="default" w:ascii="Times New Roman" w:hAnsi="Times New Roman" w:eastAsia="小标宋" w:cs="Times New Roman"/>
          <w:b w:val="0"/>
          <w:bCs/>
          <w:sz w:val="44"/>
          <w:szCs w:val="44"/>
          <w:lang w:val="en-US" w:eastAsia="zh-CN"/>
        </w:rPr>
        <w:t>机械租赁</w:t>
      </w:r>
    </w:p>
    <w:p w14:paraId="6192A35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小标宋" w:cs="Times New Roman"/>
          <w:bCs/>
          <w:spacing w:val="44"/>
          <w:sz w:val="44"/>
          <w:szCs w:val="44"/>
        </w:rPr>
      </w:pPr>
    </w:p>
    <w:p w14:paraId="5372071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小标宋" w:cs="Times New Roman"/>
          <w:bCs/>
          <w:spacing w:val="44"/>
          <w:sz w:val="44"/>
          <w:szCs w:val="44"/>
        </w:rPr>
      </w:pPr>
    </w:p>
    <w:p w14:paraId="2AB8D5E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小标宋" w:cs="Times New Roman"/>
          <w:bCs/>
          <w:spacing w:val="44"/>
          <w:sz w:val="52"/>
          <w:szCs w:val="52"/>
        </w:rPr>
      </w:pPr>
      <w:r>
        <w:rPr>
          <w:rFonts w:hint="default" w:ascii="Times New Roman" w:hAnsi="Times New Roman" w:eastAsia="小标宋" w:cs="Times New Roman"/>
          <w:bCs/>
          <w:spacing w:val="44"/>
          <w:sz w:val="52"/>
          <w:szCs w:val="52"/>
        </w:rPr>
        <w:t>招标文件</w:t>
      </w:r>
    </w:p>
    <w:p w14:paraId="095B256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default" w:ascii="Times New Roman" w:hAnsi="Times New Roman" w:cs="Times New Roman"/>
        </w:rPr>
      </w:pPr>
    </w:p>
    <w:p w14:paraId="1A709ECA">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default" w:ascii="Times New Roman" w:hAnsi="Times New Roman" w:cs="Times New Roman"/>
        </w:rPr>
      </w:pPr>
    </w:p>
    <w:p w14:paraId="2D42AEE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default" w:ascii="Times New Roman" w:hAnsi="Times New Roman" w:cs="Times New Roman"/>
        </w:rPr>
      </w:pPr>
    </w:p>
    <w:p w14:paraId="48A7F06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default" w:ascii="Times New Roman" w:hAnsi="Times New Roman" w:cs="Times New Roman"/>
        </w:rPr>
      </w:pPr>
    </w:p>
    <w:p w14:paraId="33E95DE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default" w:ascii="Times New Roman" w:hAnsi="Times New Roman" w:cs="Times New Roman"/>
        </w:rPr>
      </w:pPr>
    </w:p>
    <w:p w14:paraId="0671E20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
          <w:sz w:val="28"/>
          <w:szCs w:val="28"/>
        </w:rPr>
      </w:pPr>
      <w:r>
        <w:rPr>
          <w:rFonts w:hint="default" w:ascii="Times New Roman" w:hAnsi="Times New Roman" w:cs="Times New Roman"/>
          <w:b/>
          <w:sz w:val="28"/>
          <w:szCs w:val="28"/>
        </w:rPr>
        <w:t>招标人：</w:t>
      </w:r>
      <w:r>
        <w:rPr>
          <w:rFonts w:hint="default" w:ascii="Times New Roman" w:hAnsi="Times New Roman" w:cs="Times New Roman"/>
          <w:b/>
          <w:sz w:val="28"/>
          <w:szCs w:val="28"/>
          <w:u w:val="single"/>
        </w:rPr>
        <w:t>安徽水文地质工程地质有限公司</w:t>
      </w:r>
    </w:p>
    <w:p w14:paraId="0331D3C2">
      <w:pPr>
        <w:keepNext w:val="0"/>
        <w:keepLines w:val="0"/>
        <w:pageBreakBefore w:val="0"/>
        <w:kinsoku/>
        <w:overflowPunct/>
        <w:topLinePunct w:val="0"/>
        <w:bidi w:val="0"/>
        <w:spacing w:line="360" w:lineRule="auto"/>
        <w:jc w:val="center"/>
        <w:rPr>
          <w:rFonts w:hint="default" w:ascii="Times New Roman" w:hAnsi="Times New Roman" w:cs="Times New Roman"/>
          <w:b w:val="0"/>
          <w:bCs/>
          <w:sz w:val="28"/>
          <w:szCs w:val="28"/>
        </w:rPr>
      </w:pPr>
      <w:r>
        <w:rPr>
          <w:rFonts w:hint="default" w:ascii="Times New Roman" w:hAnsi="Times New Roman" w:cs="Times New Roman"/>
          <w:b w:val="0"/>
          <w:bCs/>
          <w:sz w:val="28"/>
          <w:szCs w:val="28"/>
          <w:u w:val="single"/>
          <w:lang w:val="en-US" w:eastAsia="zh-CN"/>
        </w:rPr>
        <w:t xml:space="preserve"> 2026 </w:t>
      </w:r>
      <w:r>
        <w:rPr>
          <w:rFonts w:hint="default" w:ascii="Times New Roman" w:hAnsi="Times New Roman" w:cs="Times New Roman"/>
          <w:b w:val="0"/>
          <w:bCs/>
          <w:sz w:val="28"/>
          <w:szCs w:val="28"/>
        </w:rPr>
        <w:t>年</w:t>
      </w:r>
      <w:r>
        <w:rPr>
          <w:rFonts w:hint="default" w:ascii="Times New Roman" w:hAnsi="Times New Roman" w:cs="Times New Roman"/>
          <w:b w:val="0"/>
          <w:bCs/>
          <w:sz w:val="28"/>
          <w:szCs w:val="28"/>
          <w:u w:val="single"/>
        </w:rPr>
        <w:t xml:space="preserve"> </w:t>
      </w:r>
      <w:r>
        <w:rPr>
          <w:rFonts w:hint="eastAsia" w:cs="Times New Roman"/>
          <w:b w:val="0"/>
          <w:bCs/>
          <w:sz w:val="28"/>
          <w:szCs w:val="28"/>
          <w:u w:val="single"/>
          <w:lang w:val="en-US" w:eastAsia="zh-CN"/>
        </w:rPr>
        <w:t xml:space="preserve"> 9</w:t>
      </w:r>
      <w:r>
        <w:rPr>
          <w:rFonts w:hint="default" w:ascii="Times New Roman" w:hAnsi="Times New Roman" w:cs="Times New Roman"/>
          <w:b w:val="0"/>
          <w:bCs/>
          <w:sz w:val="28"/>
          <w:szCs w:val="28"/>
          <w:u w:val="single"/>
        </w:rPr>
        <w:t xml:space="preserve"> </w:t>
      </w:r>
      <w:r>
        <w:rPr>
          <w:rFonts w:hint="default" w:ascii="Times New Roman" w:hAnsi="Times New Roman" w:cs="Times New Roman"/>
          <w:b w:val="0"/>
          <w:bCs/>
          <w:sz w:val="28"/>
          <w:szCs w:val="28"/>
        </w:rPr>
        <w:t>月</w:t>
      </w:r>
      <w:r>
        <w:rPr>
          <w:rFonts w:hint="default" w:ascii="Times New Roman" w:hAnsi="Times New Roman" w:cs="Times New Roman"/>
          <w:b w:val="0"/>
          <w:bCs/>
          <w:sz w:val="28"/>
          <w:szCs w:val="28"/>
          <w:u w:val="single"/>
        </w:rPr>
        <w:t xml:space="preserve"> </w:t>
      </w:r>
      <w:r>
        <w:rPr>
          <w:rFonts w:hint="eastAsia" w:cs="Times New Roman"/>
          <w:b w:val="0"/>
          <w:bCs/>
          <w:sz w:val="28"/>
          <w:szCs w:val="28"/>
          <w:u w:val="single"/>
          <w:lang w:val="en-US" w:eastAsia="zh-CN"/>
        </w:rPr>
        <w:t xml:space="preserve"> 28 </w:t>
      </w:r>
      <w:r>
        <w:rPr>
          <w:rFonts w:hint="default" w:ascii="Times New Roman" w:hAnsi="Times New Roman" w:cs="Times New Roman"/>
          <w:b w:val="0"/>
          <w:bCs/>
          <w:sz w:val="28"/>
          <w:szCs w:val="28"/>
          <w:u w:val="single"/>
        </w:rPr>
        <w:t xml:space="preserve"> </w:t>
      </w:r>
      <w:r>
        <w:rPr>
          <w:rFonts w:hint="default" w:ascii="Times New Roman" w:hAnsi="Times New Roman" w:cs="Times New Roman"/>
          <w:b w:val="0"/>
          <w:bCs/>
          <w:sz w:val="28"/>
          <w:szCs w:val="28"/>
        </w:rPr>
        <w:t>日</w:t>
      </w:r>
    </w:p>
    <w:p w14:paraId="148A4B75">
      <w:pPr>
        <w:keepNext w:val="0"/>
        <w:keepLines w:val="0"/>
        <w:pageBreakBefore w:val="0"/>
        <w:kinsoku/>
        <w:overflowPunct/>
        <w:topLinePunct w:val="0"/>
        <w:bidi w:val="0"/>
        <w:spacing w:line="360" w:lineRule="auto"/>
        <w:rPr>
          <w:rFonts w:hint="default" w:ascii="Times New Roman" w:hAnsi="Times New Roman" w:cs="Times New Roman"/>
          <w:b w:val="0"/>
          <w:bCs/>
          <w:sz w:val="28"/>
          <w:szCs w:val="28"/>
        </w:rPr>
      </w:pPr>
      <w:r>
        <w:rPr>
          <w:rFonts w:hint="default" w:ascii="Times New Roman" w:hAnsi="Times New Roman" w:cs="Times New Roman"/>
          <w:b w:val="0"/>
          <w:bCs/>
          <w:sz w:val="28"/>
          <w:szCs w:val="28"/>
        </w:rPr>
        <w:br w:type="page"/>
      </w:r>
    </w:p>
    <w:p w14:paraId="17273AE7">
      <w:pPr>
        <w:pStyle w:val="2"/>
        <w:keepNext w:val="0"/>
        <w:keepLines w:val="0"/>
        <w:pageBreakBefore w:val="0"/>
        <w:kinsoku/>
        <w:overflowPunct/>
        <w:topLinePunct w:val="0"/>
        <w:bidi w:val="0"/>
        <w:spacing w:line="360" w:lineRule="auto"/>
        <w:ind w:left="0" w:leftChars="0" w:right="146" w:rightChars="0" w:firstLine="0" w:firstLineChars="0"/>
        <w:rPr>
          <w:rFonts w:hint="default" w:ascii="Times New Roman" w:hAnsi="Times New Roman" w:eastAsia="宋体" w:cs="Times New Roman"/>
          <w:lang w:eastAsia="zh-CN"/>
        </w:rPr>
      </w:pPr>
      <w:r>
        <w:rPr>
          <w:rFonts w:hint="default" w:ascii="Times New Roman" w:hAnsi="Times New Roman" w:cs="Times New Roman"/>
        </w:rPr>
        <w:t>一、投标须知</w:t>
      </w:r>
    </w:p>
    <w:p w14:paraId="110A8748">
      <w:pPr>
        <w:pStyle w:val="3"/>
        <w:keepNext w:val="0"/>
        <w:keepLines w:val="0"/>
        <w:pageBreakBefore w:val="0"/>
        <w:kinsoku/>
        <w:overflowPunct/>
        <w:topLinePunct w:val="0"/>
        <w:bidi w:val="0"/>
        <w:spacing w:before="238" w:line="360" w:lineRule="auto"/>
        <w:rPr>
          <w:rFonts w:hint="default" w:ascii="Times New Roman" w:hAnsi="Times New Roman" w:cs="Times New Roman"/>
        </w:rPr>
      </w:pPr>
      <w:bookmarkStart w:id="0" w:name="_bookmark1"/>
      <w:bookmarkEnd w:id="0"/>
      <w:r>
        <w:rPr>
          <w:rFonts w:hint="default" w:ascii="Times New Roman" w:hAnsi="Times New Roman" w:cs="Times New Roman"/>
        </w:rPr>
        <w:t>一、投标须知前附表</w:t>
      </w:r>
    </w:p>
    <w:tbl>
      <w:tblPr>
        <w:tblStyle w:val="12"/>
        <w:tblW w:w="0" w:type="auto"/>
        <w:tblInd w:w="1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3"/>
        <w:gridCol w:w="2194"/>
        <w:gridCol w:w="6496"/>
      </w:tblGrid>
      <w:tr w14:paraId="6722F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773" w:type="dxa"/>
            <w:vAlign w:val="center"/>
          </w:tcPr>
          <w:p w14:paraId="4871A015">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 w:val="21"/>
                <w:lang w:eastAsia="zh-CN"/>
              </w:rPr>
            </w:pPr>
            <w:r>
              <w:rPr>
                <w:rFonts w:hint="default" w:ascii="Times New Roman" w:hAnsi="Times New Roman" w:eastAsia="宋体" w:cs="Times New Roman"/>
                <w:b/>
                <w:szCs w:val="21"/>
                <w:highlight w:val="none"/>
              </w:rPr>
              <w:t>序号</w:t>
            </w:r>
          </w:p>
        </w:tc>
        <w:tc>
          <w:tcPr>
            <w:tcW w:w="2194" w:type="dxa"/>
            <w:vAlign w:val="center"/>
          </w:tcPr>
          <w:p w14:paraId="0528D21E">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 w:val="21"/>
                <w:lang w:eastAsia="zh-CN"/>
              </w:rPr>
            </w:pPr>
            <w:r>
              <w:rPr>
                <w:rFonts w:hint="default" w:ascii="Times New Roman" w:hAnsi="Times New Roman" w:eastAsia="宋体" w:cs="Times New Roman"/>
                <w:b/>
                <w:szCs w:val="21"/>
                <w:highlight w:val="none"/>
              </w:rPr>
              <w:t>内容</w:t>
            </w:r>
          </w:p>
        </w:tc>
        <w:tc>
          <w:tcPr>
            <w:tcW w:w="6496" w:type="dxa"/>
            <w:vAlign w:val="center"/>
          </w:tcPr>
          <w:p w14:paraId="5249E3ED">
            <w:pPr>
              <w:keepNext w:val="0"/>
              <w:keepLines w:val="0"/>
              <w:pageBreakBefore w:val="0"/>
              <w:kinsoku/>
              <w:overflowPunct/>
              <w:topLinePunct w:val="0"/>
              <w:bidi w:val="0"/>
              <w:spacing w:line="360" w:lineRule="auto"/>
              <w:ind w:left="0" w:leftChars="0" w:right="0" w:rightChars="0"/>
              <w:jc w:val="center"/>
              <w:rPr>
                <w:rFonts w:hint="default" w:ascii="Times New Roman" w:hAnsi="Times New Roman" w:eastAsia="宋体" w:cs="Times New Roman"/>
                <w:sz w:val="21"/>
                <w:lang w:eastAsia="zh-CN"/>
              </w:rPr>
            </w:pPr>
            <w:r>
              <w:rPr>
                <w:rFonts w:hint="default" w:ascii="Times New Roman" w:hAnsi="Times New Roman" w:eastAsia="宋体" w:cs="Times New Roman"/>
                <w:b/>
                <w:szCs w:val="21"/>
                <w:highlight w:val="none"/>
              </w:rPr>
              <w:t>规  定</w:t>
            </w:r>
          </w:p>
        </w:tc>
      </w:tr>
      <w:tr w14:paraId="79A8E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773" w:type="dxa"/>
            <w:vAlign w:val="center"/>
          </w:tcPr>
          <w:p w14:paraId="4405AED1">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1</w:t>
            </w:r>
          </w:p>
        </w:tc>
        <w:tc>
          <w:tcPr>
            <w:tcW w:w="2194" w:type="dxa"/>
            <w:vAlign w:val="center"/>
          </w:tcPr>
          <w:p w14:paraId="045646F5">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工程名称</w:t>
            </w:r>
          </w:p>
        </w:tc>
        <w:tc>
          <w:tcPr>
            <w:tcW w:w="6496" w:type="dxa"/>
            <w:vAlign w:val="top"/>
          </w:tcPr>
          <w:p w14:paraId="3759D4B0">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无锡轨道交通项目基础处理工程 1 标工程</w:t>
            </w:r>
            <w:r>
              <w:rPr>
                <w:rFonts w:hint="eastAsia" w:ascii="Times New Roman" w:hAnsi="Times New Roman" w:eastAsia="宋体" w:cs="Times New Roman"/>
                <w:szCs w:val="21"/>
                <w:highlight w:val="none"/>
                <w:lang w:val="en-US" w:eastAsia="zh-CN"/>
              </w:rPr>
              <w:t>机械租赁</w:t>
            </w:r>
            <w:r>
              <w:rPr>
                <w:rFonts w:hint="default" w:ascii="Times New Roman" w:hAnsi="Times New Roman" w:eastAsia="宋体" w:cs="Times New Roman"/>
                <w:szCs w:val="21"/>
                <w:highlight w:val="none"/>
                <w:lang w:val="en-US" w:eastAsia="zh-CN"/>
              </w:rPr>
              <w:t>分包</w:t>
            </w:r>
          </w:p>
        </w:tc>
      </w:tr>
      <w:tr w14:paraId="1DE83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773" w:type="dxa"/>
            <w:vAlign w:val="center"/>
          </w:tcPr>
          <w:p w14:paraId="68145EEB">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cs="Times New Roman"/>
                <w:szCs w:val="21"/>
                <w:highlight w:val="none"/>
                <w:lang w:val="en-US" w:eastAsia="zh-CN"/>
              </w:rPr>
              <w:t>2</w:t>
            </w:r>
          </w:p>
        </w:tc>
        <w:tc>
          <w:tcPr>
            <w:tcW w:w="2194" w:type="dxa"/>
            <w:vAlign w:val="center"/>
          </w:tcPr>
          <w:p w14:paraId="12CA2712">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cs="Times New Roman"/>
                <w:szCs w:val="21"/>
                <w:highlight w:val="none"/>
                <w:lang w:val="en-US" w:eastAsia="zh-CN"/>
              </w:rPr>
              <w:t>工作内容</w:t>
            </w:r>
          </w:p>
        </w:tc>
        <w:tc>
          <w:tcPr>
            <w:tcW w:w="6496" w:type="dxa"/>
            <w:vAlign w:val="top"/>
          </w:tcPr>
          <w:p w14:paraId="264E160A">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机械租赁</w:t>
            </w:r>
          </w:p>
        </w:tc>
      </w:tr>
      <w:tr w14:paraId="65120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73" w:type="dxa"/>
            <w:vAlign w:val="center"/>
          </w:tcPr>
          <w:p w14:paraId="126D29E5">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3</w:t>
            </w:r>
          </w:p>
        </w:tc>
        <w:tc>
          <w:tcPr>
            <w:tcW w:w="2194" w:type="dxa"/>
            <w:vAlign w:val="center"/>
          </w:tcPr>
          <w:p w14:paraId="09CDB48E">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工程地点</w:t>
            </w:r>
          </w:p>
        </w:tc>
        <w:tc>
          <w:tcPr>
            <w:tcW w:w="6496" w:type="dxa"/>
            <w:vAlign w:val="top"/>
          </w:tcPr>
          <w:p w14:paraId="6652208D">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eastAsia="zh-CN"/>
              </w:rPr>
              <w:t>江苏省无锡市</w:t>
            </w:r>
            <w:r>
              <w:rPr>
                <w:rFonts w:hint="default" w:ascii="Times New Roman" w:hAnsi="Times New Roman" w:eastAsia="宋体" w:cs="Times New Roman"/>
                <w:szCs w:val="21"/>
                <w:highlight w:val="none"/>
                <w:lang w:val="en-US" w:eastAsia="zh-CN"/>
              </w:rPr>
              <w:t>滨湖区</w:t>
            </w:r>
          </w:p>
        </w:tc>
      </w:tr>
      <w:tr w14:paraId="4F3EC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73" w:type="dxa"/>
            <w:vAlign w:val="center"/>
          </w:tcPr>
          <w:p w14:paraId="4B3FFD80">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4</w:t>
            </w:r>
          </w:p>
        </w:tc>
        <w:tc>
          <w:tcPr>
            <w:tcW w:w="2194" w:type="dxa"/>
            <w:vAlign w:val="top"/>
          </w:tcPr>
          <w:p w14:paraId="63010E0F">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工程规模及招标内容</w:t>
            </w:r>
          </w:p>
        </w:tc>
        <w:tc>
          <w:tcPr>
            <w:tcW w:w="6496" w:type="dxa"/>
            <w:vAlign w:val="top"/>
          </w:tcPr>
          <w:p w14:paraId="2DA79613">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详见本招标工程量清单与计价表</w:t>
            </w:r>
          </w:p>
        </w:tc>
      </w:tr>
      <w:tr w14:paraId="14FE6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73" w:type="dxa"/>
            <w:vAlign w:val="center"/>
          </w:tcPr>
          <w:p w14:paraId="1B4407F4">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5</w:t>
            </w:r>
          </w:p>
        </w:tc>
        <w:tc>
          <w:tcPr>
            <w:tcW w:w="2194" w:type="dxa"/>
            <w:vAlign w:val="top"/>
          </w:tcPr>
          <w:p w14:paraId="5E2414BA">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采用币种</w:t>
            </w:r>
          </w:p>
        </w:tc>
        <w:tc>
          <w:tcPr>
            <w:tcW w:w="6496" w:type="dxa"/>
            <w:vAlign w:val="top"/>
          </w:tcPr>
          <w:p w14:paraId="3112A54B">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人民币</w:t>
            </w:r>
          </w:p>
        </w:tc>
      </w:tr>
      <w:tr w14:paraId="3F75A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73" w:type="dxa"/>
            <w:vAlign w:val="center"/>
          </w:tcPr>
          <w:p w14:paraId="73C4D015">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6</w:t>
            </w:r>
          </w:p>
        </w:tc>
        <w:tc>
          <w:tcPr>
            <w:tcW w:w="2194" w:type="dxa"/>
            <w:vAlign w:val="center"/>
          </w:tcPr>
          <w:p w14:paraId="2C6D342B">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工期要求</w:t>
            </w:r>
          </w:p>
        </w:tc>
        <w:tc>
          <w:tcPr>
            <w:tcW w:w="6496" w:type="dxa"/>
            <w:vAlign w:val="center"/>
          </w:tcPr>
          <w:p w14:paraId="1BCF8664">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基础处理1 标段：</w:t>
            </w:r>
          </w:p>
          <w:p w14:paraId="1C1DD56F">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具体以招标人通知为准。</w:t>
            </w:r>
          </w:p>
        </w:tc>
      </w:tr>
      <w:tr w14:paraId="67CBE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73" w:type="dxa"/>
            <w:vAlign w:val="center"/>
          </w:tcPr>
          <w:p w14:paraId="4D8E1B64">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7</w:t>
            </w:r>
          </w:p>
        </w:tc>
        <w:tc>
          <w:tcPr>
            <w:tcW w:w="2194" w:type="dxa"/>
            <w:vAlign w:val="center"/>
          </w:tcPr>
          <w:p w14:paraId="1C4D094B">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工程质量要求</w:t>
            </w:r>
          </w:p>
        </w:tc>
        <w:tc>
          <w:tcPr>
            <w:tcW w:w="6496" w:type="dxa"/>
            <w:vAlign w:val="center"/>
          </w:tcPr>
          <w:p w14:paraId="42F84DFE">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工程质量符合国家、无锡市、行业和发包人现行的设计、施工、验收等采用的规范标准。</w:t>
            </w:r>
          </w:p>
        </w:tc>
      </w:tr>
      <w:tr w14:paraId="098D7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73" w:type="dxa"/>
            <w:vAlign w:val="center"/>
          </w:tcPr>
          <w:p w14:paraId="15DB02AC">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8</w:t>
            </w:r>
          </w:p>
        </w:tc>
        <w:tc>
          <w:tcPr>
            <w:tcW w:w="2194" w:type="dxa"/>
            <w:vAlign w:val="center"/>
          </w:tcPr>
          <w:p w14:paraId="171EA11B">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承包方式</w:t>
            </w:r>
          </w:p>
        </w:tc>
        <w:tc>
          <w:tcPr>
            <w:tcW w:w="6496" w:type="dxa"/>
            <w:vAlign w:val="center"/>
          </w:tcPr>
          <w:p w14:paraId="475C0C0E">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以实际完成合格有效工程数量条件下固定综合单价承包方式</w:t>
            </w:r>
          </w:p>
        </w:tc>
      </w:tr>
      <w:tr w14:paraId="053A9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73" w:type="dxa"/>
            <w:vAlign w:val="center"/>
          </w:tcPr>
          <w:p w14:paraId="45997F6A">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9</w:t>
            </w:r>
          </w:p>
        </w:tc>
        <w:tc>
          <w:tcPr>
            <w:tcW w:w="2194" w:type="dxa"/>
            <w:vAlign w:val="center"/>
          </w:tcPr>
          <w:p w14:paraId="2C397FD7">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投标人资质等级要求</w:t>
            </w:r>
          </w:p>
        </w:tc>
        <w:tc>
          <w:tcPr>
            <w:tcW w:w="6496" w:type="dxa"/>
            <w:vAlign w:val="center"/>
          </w:tcPr>
          <w:p w14:paraId="264FC85A">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1：要求投标人营业执照具备机械租赁相关内容</w:t>
            </w:r>
          </w:p>
          <w:p w14:paraId="2A171A80">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 xml:space="preserve">  </w:t>
            </w:r>
            <w:r>
              <w:rPr>
                <w:rFonts w:hint="default" w:ascii="Times New Roman" w:hAnsi="Times New Roman" w:eastAsia="宋体" w:cs="Times New Roman"/>
                <w:szCs w:val="21"/>
                <w:highlight w:val="none"/>
                <w:lang w:val="en-US" w:eastAsia="zh-CN"/>
              </w:rPr>
              <w:t>2：企业营业执照、安全生产许可证等证件齐全；</w:t>
            </w:r>
          </w:p>
          <w:p w14:paraId="60EF467C">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3：设备机械合格证书及投入人员特种作业证书</w:t>
            </w:r>
          </w:p>
        </w:tc>
      </w:tr>
      <w:tr w14:paraId="33524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73" w:type="dxa"/>
            <w:vAlign w:val="center"/>
          </w:tcPr>
          <w:p w14:paraId="18085097">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10</w:t>
            </w:r>
          </w:p>
        </w:tc>
        <w:tc>
          <w:tcPr>
            <w:tcW w:w="2194" w:type="dxa"/>
            <w:vAlign w:val="center"/>
          </w:tcPr>
          <w:p w14:paraId="228E6903">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合格投标人的产生</w:t>
            </w:r>
          </w:p>
        </w:tc>
        <w:tc>
          <w:tcPr>
            <w:tcW w:w="6496" w:type="dxa"/>
            <w:vAlign w:val="center"/>
          </w:tcPr>
          <w:p w14:paraId="78E517EC">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公开</w:t>
            </w:r>
            <w:r>
              <w:rPr>
                <w:rFonts w:hint="default" w:ascii="Times New Roman" w:hAnsi="Times New Roman" w:eastAsia="宋体" w:cs="Times New Roman"/>
                <w:szCs w:val="21"/>
                <w:highlight w:val="none"/>
                <w:lang w:val="en-US" w:eastAsia="zh-CN"/>
              </w:rPr>
              <w:t>招标</w:t>
            </w:r>
          </w:p>
        </w:tc>
      </w:tr>
      <w:tr w14:paraId="778A8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8" w:hRule="atLeast"/>
        </w:trPr>
        <w:tc>
          <w:tcPr>
            <w:tcW w:w="773" w:type="dxa"/>
            <w:vAlign w:val="center"/>
          </w:tcPr>
          <w:p w14:paraId="0CF226A8">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11</w:t>
            </w:r>
          </w:p>
        </w:tc>
        <w:tc>
          <w:tcPr>
            <w:tcW w:w="2194" w:type="dxa"/>
            <w:vAlign w:val="center"/>
          </w:tcPr>
          <w:p w14:paraId="22531EC3">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现场考察</w:t>
            </w:r>
          </w:p>
        </w:tc>
        <w:tc>
          <w:tcPr>
            <w:tcW w:w="6496" w:type="dxa"/>
            <w:vAlign w:val="center"/>
          </w:tcPr>
          <w:p w14:paraId="19DE4A31">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招标人不组织进行现场考察</w:t>
            </w:r>
          </w:p>
        </w:tc>
      </w:tr>
      <w:tr w14:paraId="2E386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73" w:type="dxa"/>
            <w:vAlign w:val="center"/>
          </w:tcPr>
          <w:p w14:paraId="6A259773">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12</w:t>
            </w:r>
          </w:p>
        </w:tc>
        <w:tc>
          <w:tcPr>
            <w:tcW w:w="2194" w:type="dxa"/>
            <w:vAlign w:val="center"/>
          </w:tcPr>
          <w:p w14:paraId="3E893B0A">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递交投标文件地点</w:t>
            </w:r>
          </w:p>
        </w:tc>
        <w:tc>
          <w:tcPr>
            <w:tcW w:w="6496" w:type="dxa"/>
            <w:vAlign w:val="center"/>
          </w:tcPr>
          <w:p w14:paraId="014F0CC5">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安徽省蚌埠市蚌山区雪华乡（宏业村街道）雪华路245号</w:t>
            </w:r>
          </w:p>
        </w:tc>
      </w:tr>
      <w:tr w14:paraId="04E88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1" w:hRule="atLeast"/>
        </w:trPr>
        <w:tc>
          <w:tcPr>
            <w:tcW w:w="773" w:type="dxa"/>
            <w:vAlign w:val="center"/>
          </w:tcPr>
          <w:p w14:paraId="78446AB5">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13</w:t>
            </w:r>
          </w:p>
        </w:tc>
        <w:tc>
          <w:tcPr>
            <w:tcW w:w="2194" w:type="dxa"/>
            <w:vAlign w:val="center"/>
          </w:tcPr>
          <w:p w14:paraId="6031544A">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开标时间和地点</w:t>
            </w:r>
          </w:p>
        </w:tc>
        <w:tc>
          <w:tcPr>
            <w:tcW w:w="6496" w:type="dxa"/>
            <w:vAlign w:val="center"/>
          </w:tcPr>
          <w:p w14:paraId="679E4371">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 xml:space="preserve">开标时间： 2026 年 </w:t>
            </w:r>
            <w:r>
              <w:rPr>
                <w:rFonts w:hint="eastAsia" w:ascii="Times New Roman" w:hAnsi="Times New Roman" w:eastAsia="宋体" w:cs="Times New Roman"/>
                <w:szCs w:val="21"/>
                <w:highlight w:val="none"/>
                <w:lang w:val="en-US" w:eastAsia="zh-CN"/>
              </w:rPr>
              <w:t xml:space="preserve">10 </w:t>
            </w:r>
            <w:r>
              <w:rPr>
                <w:rFonts w:hint="default" w:ascii="Times New Roman" w:hAnsi="Times New Roman" w:eastAsia="宋体" w:cs="Times New Roman"/>
                <w:szCs w:val="21"/>
                <w:highlight w:val="none"/>
                <w:lang w:val="en-US" w:eastAsia="zh-CN"/>
              </w:rPr>
              <w:t>月 1</w:t>
            </w:r>
            <w:r>
              <w:rPr>
                <w:rFonts w:hint="eastAsia" w:cs="Times New Roman"/>
                <w:szCs w:val="21"/>
                <w:highlight w:val="none"/>
                <w:lang w:val="en-US" w:eastAsia="zh-CN"/>
              </w:rPr>
              <w:t>9</w:t>
            </w:r>
            <w:bookmarkStart w:id="14" w:name="_GoBack"/>
            <w:bookmarkEnd w:id="14"/>
            <w:r>
              <w:rPr>
                <w:rFonts w:hint="default" w:ascii="Times New Roman" w:hAnsi="Times New Roman" w:eastAsia="宋体" w:cs="Times New Roman"/>
                <w:szCs w:val="21"/>
                <w:highlight w:val="none"/>
                <w:lang w:val="en-US" w:eastAsia="zh-CN"/>
              </w:rPr>
              <w:t xml:space="preserve"> 日 北京时间： 8：30 时；</w:t>
            </w:r>
          </w:p>
          <w:p w14:paraId="30B4BABF">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开标地点：安徽省蚌埠市蚌山区雪华乡（宏业村街道）雪华路245号</w:t>
            </w:r>
          </w:p>
        </w:tc>
      </w:tr>
      <w:tr w14:paraId="21574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773" w:type="dxa"/>
            <w:vAlign w:val="center"/>
          </w:tcPr>
          <w:p w14:paraId="13ED6DA6">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14</w:t>
            </w:r>
          </w:p>
        </w:tc>
        <w:tc>
          <w:tcPr>
            <w:tcW w:w="2194" w:type="dxa"/>
            <w:vAlign w:val="center"/>
          </w:tcPr>
          <w:p w14:paraId="2F84FE2B">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招标联系人</w:t>
            </w:r>
          </w:p>
        </w:tc>
        <w:tc>
          <w:tcPr>
            <w:tcW w:w="6496" w:type="dxa"/>
            <w:vAlign w:val="center"/>
          </w:tcPr>
          <w:p w14:paraId="22DC2476">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联系人</w:t>
            </w:r>
            <w:r>
              <w:rPr>
                <w:rFonts w:hint="eastAsia" w:ascii="Times New Roman" w:hAnsi="Times New Roman" w:eastAsia="宋体" w:cs="Times New Roman"/>
                <w:szCs w:val="21"/>
                <w:highlight w:val="none"/>
                <w:lang w:val="en-US" w:eastAsia="zh-CN"/>
              </w:rPr>
              <w:t>：</w:t>
            </w:r>
            <w:r>
              <w:rPr>
                <w:rFonts w:hint="default" w:ascii="Times New Roman" w:hAnsi="Times New Roman" w:eastAsia="宋体" w:cs="Times New Roman"/>
                <w:szCs w:val="21"/>
                <w:highlight w:val="none"/>
                <w:lang w:val="en-US" w:eastAsia="zh-CN"/>
              </w:rPr>
              <w:t>李柳柳 、电话： 15255225618</w:t>
            </w:r>
          </w:p>
        </w:tc>
      </w:tr>
      <w:tr w14:paraId="3D201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773" w:type="dxa"/>
            <w:vAlign w:val="center"/>
          </w:tcPr>
          <w:p w14:paraId="2920A50E">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15</w:t>
            </w:r>
          </w:p>
        </w:tc>
        <w:tc>
          <w:tcPr>
            <w:tcW w:w="2194" w:type="dxa"/>
            <w:vAlign w:val="center"/>
          </w:tcPr>
          <w:p w14:paraId="564C7123">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rPr>
              <w:t>投标有效期</w:t>
            </w:r>
          </w:p>
        </w:tc>
        <w:tc>
          <w:tcPr>
            <w:tcW w:w="6496" w:type="dxa"/>
            <w:vAlign w:val="center"/>
          </w:tcPr>
          <w:p w14:paraId="2EF23569">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开标截止日</w:t>
            </w:r>
          </w:p>
        </w:tc>
      </w:tr>
      <w:tr w14:paraId="3EFA8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773" w:type="dxa"/>
            <w:vAlign w:val="center"/>
          </w:tcPr>
          <w:p w14:paraId="5103E411">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cs="Times New Roman"/>
                <w:szCs w:val="21"/>
                <w:highlight w:val="none"/>
                <w:lang w:val="en-US" w:eastAsia="zh-CN"/>
              </w:rPr>
              <w:t>16</w:t>
            </w:r>
          </w:p>
        </w:tc>
        <w:tc>
          <w:tcPr>
            <w:tcW w:w="2194" w:type="dxa"/>
            <w:vAlign w:val="center"/>
          </w:tcPr>
          <w:p w14:paraId="062282C8">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rPr>
              <w:t>投标文件的组成</w:t>
            </w:r>
          </w:p>
        </w:tc>
        <w:tc>
          <w:tcPr>
            <w:tcW w:w="6496" w:type="dxa"/>
            <w:vAlign w:val="center"/>
          </w:tcPr>
          <w:p w14:paraId="18CAAC19">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详见本招标文件</w:t>
            </w:r>
          </w:p>
        </w:tc>
      </w:tr>
      <w:tr w14:paraId="1647C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trPr>
        <w:tc>
          <w:tcPr>
            <w:tcW w:w="773" w:type="dxa"/>
            <w:vAlign w:val="center"/>
          </w:tcPr>
          <w:p w14:paraId="76C113DA">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17</w:t>
            </w:r>
          </w:p>
        </w:tc>
        <w:tc>
          <w:tcPr>
            <w:tcW w:w="2194" w:type="dxa"/>
            <w:vAlign w:val="center"/>
          </w:tcPr>
          <w:p w14:paraId="1529F360">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评标办法</w:t>
            </w:r>
          </w:p>
        </w:tc>
        <w:tc>
          <w:tcPr>
            <w:tcW w:w="6496" w:type="dxa"/>
            <w:vAlign w:val="center"/>
          </w:tcPr>
          <w:p w14:paraId="48DB60F7">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满足资质条件及设备要求情况下，</w:t>
            </w:r>
            <w:r>
              <w:rPr>
                <w:rFonts w:hint="default" w:ascii="Times New Roman" w:hAnsi="Times New Roman" w:eastAsia="宋体" w:cs="Times New Roman"/>
                <w:szCs w:val="21"/>
                <w:highlight w:val="none"/>
                <w:lang w:val="en-US" w:eastAsia="zh-CN"/>
              </w:rPr>
              <w:t>最低价中标</w:t>
            </w:r>
            <w:r>
              <w:rPr>
                <w:rFonts w:hint="eastAsia" w:ascii="Times New Roman" w:hAnsi="Times New Roman" w:eastAsia="宋体" w:cs="Times New Roman"/>
                <w:szCs w:val="21"/>
                <w:highlight w:val="none"/>
                <w:lang w:val="en-US" w:eastAsia="zh-CN"/>
              </w:rPr>
              <w:t xml:space="preserve"> </w:t>
            </w:r>
          </w:p>
        </w:tc>
      </w:tr>
      <w:tr w14:paraId="26FBA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7" w:hRule="atLeast"/>
        </w:trPr>
        <w:tc>
          <w:tcPr>
            <w:tcW w:w="773" w:type="dxa"/>
            <w:vAlign w:val="center"/>
          </w:tcPr>
          <w:p w14:paraId="006869E7">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18</w:t>
            </w:r>
          </w:p>
        </w:tc>
        <w:tc>
          <w:tcPr>
            <w:tcW w:w="2194" w:type="dxa"/>
            <w:vAlign w:val="center"/>
          </w:tcPr>
          <w:p w14:paraId="5C49691E">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投标保证金及工本费</w:t>
            </w:r>
          </w:p>
        </w:tc>
        <w:tc>
          <w:tcPr>
            <w:tcW w:w="6496" w:type="dxa"/>
            <w:vAlign w:val="center"/>
          </w:tcPr>
          <w:p w14:paraId="4B973540">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无需投标保证金</w:t>
            </w:r>
          </w:p>
        </w:tc>
      </w:tr>
      <w:tr w14:paraId="740B5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773" w:type="dxa"/>
            <w:vAlign w:val="center"/>
          </w:tcPr>
          <w:p w14:paraId="4443FFDF">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cs="Times New Roman"/>
                <w:szCs w:val="21"/>
                <w:highlight w:val="none"/>
                <w:lang w:val="en-US" w:eastAsia="zh-CN"/>
              </w:rPr>
              <w:t>19</w:t>
            </w:r>
          </w:p>
        </w:tc>
        <w:tc>
          <w:tcPr>
            <w:tcW w:w="2194" w:type="dxa"/>
            <w:vAlign w:val="center"/>
          </w:tcPr>
          <w:p w14:paraId="6523C56D">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zh-CN" w:eastAsia="zh-CN"/>
              </w:rPr>
            </w:pPr>
            <w:r>
              <w:rPr>
                <w:rFonts w:hint="default" w:ascii="Times New Roman" w:hAnsi="Times New Roman" w:eastAsia="宋体" w:cs="Times New Roman"/>
                <w:szCs w:val="21"/>
                <w:highlight w:val="none"/>
              </w:rPr>
              <w:t>投标人费用</w:t>
            </w:r>
          </w:p>
        </w:tc>
        <w:tc>
          <w:tcPr>
            <w:tcW w:w="6496" w:type="dxa"/>
            <w:vAlign w:val="center"/>
          </w:tcPr>
          <w:p w14:paraId="4C01B1CD">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zh-CN" w:eastAsia="zh-CN"/>
              </w:rPr>
            </w:pPr>
            <w:r>
              <w:rPr>
                <w:rFonts w:hint="default" w:ascii="Times New Roman" w:hAnsi="Times New Roman" w:eastAsia="宋体" w:cs="Times New Roman"/>
                <w:szCs w:val="21"/>
                <w:highlight w:val="none"/>
                <w:lang w:val="en-US" w:eastAsia="zh-CN"/>
              </w:rPr>
              <w:t>投标人在投标过程中的一切费用，不论中标与否，均由投标人自理</w:t>
            </w:r>
          </w:p>
        </w:tc>
      </w:tr>
      <w:tr w14:paraId="56016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4" w:hRule="atLeast"/>
        </w:trPr>
        <w:tc>
          <w:tcPr>
            <w:tcW w:w="773" w:type="dxa"/>
            <w:vAlign w:val="center"/>
          </w:tcPr>
          <w:p w14:paraId="0CD303F9">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cs="Times New Roman"/>
                <w:szCs w:val="21"/>
                <w:highlight w:val="none"/>
                <w:lang w:val="en-US" w:eastAsia="zh-CN"/>
              </w:rPr>
              <w:t>20</w:t>
            </w:r>
          </w:p>
        </w:tc>
        <w:tc>
          <w:tcPr>
            <w:tcW w:w="2194" w:type="dxa"/>
            <w:vAlign w:val="center"/>
          </w:tcPr>
          <w:p w14:paraId="702ACEAD">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投标限价</w:t>
            </w:r>
          </w:p>
        </w:tc>
        <w:tc>
          <w:tcPr>
            <w:tcW w:w="6496" w:type="dxa"/>
            <w:vAlign w:val="center"/>
          </w:tcPr>
          <w:p w14:paraId="05BA6DBE">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投标总价限价为1075万元（含9%增值税），超出限价的投标文件将被直接拒绝</w:t>
            </w:r>
          </w:p>
        </w:tc>
      </w:tr>
      <w:tr w14:paraId="4D208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7" w:hRule="atLeast"/>
        </w:trPr>
        <w:tc>
          <w:tcPr>
            <w:tcW w:w="773" w:type="dxa"/>
            <w:vAlign w:val="center"/>
          </w:tcPr>
          <w:p w14:paraId="4612F824">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cs="Times New Roman"/>
                <w:szCs w:val="21"/>
                <w:highlight w:val="none"/>
                <w:lang w:val="en-US" w:eastAsia="zh-CN"/>
              </w:rPr>
              <w:t>21</w:t>
            </w:r>
          </w:p>
        </w:tc>
        <w:tc>
          <w:tcPr>
            <w:tcW w:w="2194" w:type="dxa"/>
            <w:vAlign w:val="center"/>
          </w:tcPr>
          <w:p w14:paraId="0988E892">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分包情况</w:t>
            </w:r>
          </w:p>
        </w:tc>
        <w:tc>
          <w:tcPr>
            <w:tcW w:w="6496" w:type="dxa"/>
            <w:vAlign w:val="center"/>
          </w:tcPr>
          <w:p w14:paraId="02AF235C">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w:t>
            </w:r>
          </w:p>
        </w:tc>
      </w:tr>
      <w:tr w14:paraId="41639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773" w:type="dxa"/>
            <w:vAlign w:val="center"/>
          </w:tcPr>
          <w:p w14:paraId="10CE1D74">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cs="Times New Roman"/>
                <w:szCs w:val="21"/>
                <w:highlight w:val="none"/>
                <w:lang w:val="en-US" w:eastAsia="zh-CN"/>
              </w:rPr>
              <w:t>22</w:t>
            </w:r>
          </w:p>
        </w:tc>
        <w:tc>
          <w:tcPr>
            <w:tcW w:w="2194" w:type="dxa"/>
            <w:vAlign w:val="center"/>
          </w:tcPr>
          <w:p w14:paraId="29549CD1">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对投标人要求</w:t>
            </w:r>
          </w:p>
        </w:tc>
        <w:tc>
          <w:tcPr>
            <w:tcW w:w="6496" w:type="dxa"/>
            <w:vAlign w:val="center"/>
          </w:tcPr>
          <w:p w14:paraId="4E990A47">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投标人不允许挂靠投标、不允许以个人（自然人）名义投标</w:t>
            </w:r>
          </w:p>
        </w:tc>
      </w:tr>
      <w:tr w14:paraId="638AE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87" w:hRule="atLeast"/>
        </w:trPr>
        <w:tc>
          <w:tcPr>
            <w:tcW w:w="773" w:type="dxa"/>
            <w:vAlign w:val="center"/>
          </w:tcPr>
          <w:p w14:paraId="63566553">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cs="Times New Roman"/>
                <w:szCs w:val="21"/>
                <w:highlight w:val="none"/>
                <w:lang w:val="en-US" w:eastAsia="zh-CN"/>
              </w:rPr>
              <w:t>23</w:t>
            </w:r>
          </w:p>
        </w:tc>
        <w:tc>
          <w:tcPr>
            <w:tcW w:w="2194" w:type="dxa"/>
            <w:vAlign w:val="center"/>
          </w:tcPr>
          <w:p w14:paraId="66BEC0A7">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其他说明</w:t>
            </w:r>
          </w:p>
        </w:tc>
        <w:tc>
          <w:tcPr>
            <w:tcW w:w="6496" w:type="dxa"/>
            <w:vAlign w:val="center"/>
          </w:tcPr>
          <w:p w14:paraId="20B4F916">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（1）请各投标人仔细阅读招标文件及相关资料，结合项目特点进行报价（详见招标文件等相关资料），且综合单价报价需符合项目实际情况。</w:t>
            </w:r>
          </w:p>
          <w:p w14:paraId="1E027874">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（2）各投标人需综合机械施工情况，招标人不单独考虑机械进出场费用，且后期不允许索赔。</w:t>
            </w:r>
          </w:p>
          <w:p w14:paraId="25DDF3C0">
            <w:pPr>
              <w:keepNext w:val="0"/>
              <w:keepLines w:val="0"/>
              <w:pageBreakBefore w:val="0"/>
              <w:kinsoku/>
              <w:overflowPunct/>
              <w:topLinePunct w:val="0"/>
              <w:bidi w:val="0"/>
              <w:spacing w:line="360" w:lineRule="auto"/>
              <w:ind w:left="0" w:leftChars="0" w:right="0" w:rightChars="0" w:firstLine="0" w:firstLineChars="0"/>
              <w:jc w:val="center"/>
              <w:rPr>
                <w:rFonts w:hint="default" w:ascii="Times New Roman" w:hAnsi="Times New Roman" w:eastAsia="宋体" w:cs="Times New Roman"/>
                <w:szCs w:val="21"/>
                <w:highlight w:val="none"/>
                <w:lang w:val="en-US" w:eastAsia="zh-CN"/>
              </w:rPr>
            </w:pPr>
          </w:p>
        </w:tc>
      </w:tr>
    </w:tbl>
    <w:p w14:paraId="4E7FBC6E">
      <w:pPr>
        <w:keepNext w:val="0"/>
        <w:keepLines w:val="0"/>
        <w:pageBreakBefore w:val="0"/>
        <w:kinsoku/>
        <w:overflowPunct/>
        <w:topLinePunct w:val="0"/>
        <w:bidi w:val="0"/>
        <w:spacing w:line="360" w:lineRule="auto"/>
        <w:rPr>
          <w:rFonts w:hint="default" w:ascii="Times New Roman" w:hAnsi="Times New Roman" w:cs="Times New Roman"/>
          <w:lang w:eastAsia="zh-CN"/>
        </w:rPr>
      </w:pPr>
    </w:p>
    <w:p w14:paraId="397A54E5">
      <w:pPr>
        <w:keepNext w:val="0"/>
        <w:keepLines w:val="0"/>
        <w:pageBreakBefore w:val="0"/>
        <w:kinsoku/>
        <w:overflowPunct/>
        <w:topLinePunct w:val="0"/>
        <w:bidi w:val="0"/>
        <w:spacing w:before="0" w:line="360" w:lineRule="auto"/>
        <w:ind w:right="0"/>
        <w:jc w:val="left"/>
        <w:rPr>
          <w:rFonts w:hint="default" w:ascii="Times New Roman" w:hAnsi="Times New Roman" w:cs="Times New Roman"/>
          <w:b/>
          <w:sz w:val="28"/>
        </w:rPr>
      </w:pPr>
      <w:bookmarkStart w:id="1" w:name="_bookmark2"/>
      <w:bookmarkEnd w:id="1"/>
    </w:p>
    <w:p w14:paraId="7908720B">
      <w:pPr>
        <w:keepNext w:val="0"/>
        <w:keepLines w:val="0"/>
        <w:pageBreakBefore w:val="0"/>
        <w:kinsoku/>
        <w:overflowPunct/>
        <w:topLinePunct w:val="0"/>
        <w:bidi w:val="0"/>
        <w:spacing w:before="0" w:line="360" w:lineRule="auto"/>
        <w:ind w:right="0"/>
        <w:jc w:val="left"/>
        <w:rPr>
          <w:rFonts w:hint="default" w:ascii="Times New Roman" w:hAnsi="Times New Roman" w:cs="Times New Roman"/>
          <w:b/>
          <w:sz w:val="28"/>
        </w:rPr>
      </w:pPr>
    </w:p>
    <w:p w14:paraId="642468CF">
      <w:pPr>
        <w:keepNext w:val="0"/>
        <w:keepLines w:val="0"/>
        <w:pageBreakBefore w:val="0"/>
        <w:kinsoku/>
        <w:overflowPunct/>
        <w:topLinePunct w:val="0"/>
        <w:bidi w:val="0"/>
        <w:spacing w:before="0" w:line="360" w:lineRule="auto"/>
        <w:ind w:right="0"/>
        <w:jc w:val="left"/>
        <w:rPr>
          <w:rFonts w:hint="default" w:ascii="Times New Roman" w:hAnsi="Times New Roman" w:cs="Times New Roman"/>
          <w:b/>
          <w:sz w:val="28"/>
        </w:rPr>
      </w:pPr>
    </w:p>
    <w:p w14:paraId="64F61F05">
      <w:pPr>
        <w:keepNext w:val="0"/>
        <w:keepLines w:val="0"/>
        <w:pageBreakBefore w:val="0"/>
        <w:kinsoku/>
        <w:overflowPunct/>
        <w:topLinePunct w:val="0"/>
        <w:bidi w:val="0"/>
        <w:spacing w:before="0" w:line="360" w:lineRule="auto"/>
        <w:ind w:right="0"/>
        <w:jc w:val="left"/>
        <w:rPr>
          <w:rFonts w:hint="default" w:ascii="Times New Roman" w:hAnsi="Times New Roman" w:cs="Times New Roman"/>
          <w:b/>
          <w:sz w:val="28"/>
        </w:rPr>
      </w:pPr>
    </w:p>
    <w:p w14:paraId="0819FCC9">
      <w:pPr>
        <w:keepNext w:val="0"/>
        <w:keepLines w:val="0"/>
        <w:pageBreakBefore w:val="0"/>
        <w:kinsoku/>
        <w:overflowPunct/>
        <w:topLinePunct w:val="0"/>
        <w:bidi w:val="0"/>
        <w:spacing w:before="0" w:line="360" w:lineRule="auto"/>
        <w:ind w:right="0"/>
        <w:jc w:val="left"/>
        <w:rPr>
          <w:rFonts w:hint="default" w:ascii="Times New Roman" w:hAnsi="Times New Roman" w:cs="Times New Roman"/>
          <w:b/>
          <w:sz w:val="28"/>
        </w:rPr>
      </w:pPr>
    </w:p>
    <w:p w14:paraId="201E8950">
      <w:pPr>
        <w:keepNext w:val="0"/>
        <w:keepLines w:val="0"/>
        <w:pageBreakBefore w:val="0"/>
        <w:kinsoku/>
        <w:overflowPunct/>
        <w:topLinePunct w:val="0"/>
        <w:bidi w:val="0"/>
        <w:spacing w:before="0" w:line="360" w:lineRule="auto"/>
        <w:ind w:right="0"/>
        <w:jc w:val="left"/>
        <w:rPr>
          <w:rFonts w:hint="default" w:ascii="Times New Roman" w:hAnsi="Times New Roman" w:cs="Times New Roman"/>
          <w:b/>
          <w:sz w:val="28"/>
        </w:rPr>
      </w:pPr>
    </w:p>
    <w:p w14:paraId="5021C162">
      <w:pPr>
        <w:keepNext w:val="0"/>
        <w:keepLines w:val="0"/>
        <w:pageBreakBefore w:val="0"/>
        <w:kinsoku/>
        <w:overflowPunct/>
        <w:topLinePunct w:val="0"/>
        <w:bidi w:val="0"/>
        <w:spacing w:before="0" w:line="360" w:lineRule="auto"/>
        <w:ind w:right="0"/>
        <w:jc w:val="left"/>
        <w:rPr>
          <w:rFonts w:hint="default" w:ascii="Times New Roman" w:hAnsi="Times New Roman" w:cs="Times New Roman"/>
          <w:b/>
          <w:sz w:val="28"/>
        </w:rPr>
      </w:pPr>
    </w:p>
    <w:p w14:paraId="497F6FE8">
      <w:pPr>
        <w:keepNext w:val="0"/>
        <w:keepLines w:val="0"/>
        <w:pageBreakBefore w:val="0"/>
        <w:kinsoku/>
        <w:overflowPunct/>
        <w:topLinePunct w:val="0"/>
        <w:bidi w:val="0"/>
        <w:spacing w:before="0" w:line="360" w:lineRule="auto"/>
        <w:ind w:right="0"/>
        <w:jc w:val="left"/>
        <w:rPr>
          <w:rFonts w:hint="default" w:ascii="Times New Roman" w:hAnsi="Times New Roman" w:cs="Times New Roman"/>
          <w:b/>
          <w:sz w:val="28"/>
        </w:rPr>
      </w:pPr>
    </w:p>
    <w:p w14:paraId="011A9F68">
      <w:pPr>
        <w:keepNext w:val="0"/>
        <w:keepLines w:val="0"/>
        <w:pageBreakBefore w:val="0"/>
        <w:kinsoku/>
        <w:overflowPunct/>
        <w:topLinePunct w:val="0"/>
        <w:bidi w:val="0"/>
        <w:spacing w:before="0" w:line="360" w:lineRule="auto"/>
        <w:ind w:right="0"/>
        <w:jc w:val="left"/>
        <w:rPr>
          <w:rFonts w:hint="default" w:ascii="Times New Roman" w:hAnsi="Times New Roman" w:cs="Times New Roman"/>
          <w:b/>
          <w:sz w:val="28"/>
        </w:rPr>
      </w:pPr>
    </w:p>
    <w:p w14:paraId="746BBB1D">
      <w:pPr>
        <w:keepNext w:val="0"/>
        <w:keepLines w:val="0"/>
        <w:pageBreakBefore w:val="0"/>
        <w:kinsoku/>
        <w:overflowPunct/>
        <w:topLinePunct w:val="0"/>
        <w:bidi w:val="0"/>
        <w:spacing w:before="0" w:line="360" w:lineRule="auto"/>
        <w:ind w:right="0"/>
        <w:jc w:val="left"/>
        <w:rPr>
          <w:rFonts w:hint="default" w:ascii="Times New Roman" w:hAnsi="Times New Roman" w:cs="Times New Roman"/>
          <w:b/>
          <w:sz w:val="28"/>
        </w:rPr>
      </w:pPr>
    </w:p>
    <w:p w14:paraId="790B679F">
      <w:pPr>
        <w:keepNext w:val="0"/>
        <w:keepLines w:val="0"/>
        <w:pageBreakBefore w:val="0"/>
        <w:kinsoku/>
        <w:overflowPunct/>
        <w:topLinePunct w:val="0"/>
        <w:bidi w:val="0"/>
        <w:spacing w:before="0" w:line="360" w:lineRule="auto"/>
        <w:ind w:right="0"/>
        <w:jc w:val="left"/>
        <w:rPr>
          <w:rFonts w:hint="default" w:ascii="Times New Roman" w:hAnsi="Times New Roman" w:cs="Times New Roman"/>
          <w:b/>
          <w:sz w:val="28"/>
        </w:rPr>
      </w:pPr>
    </w:p>
    <w:p w14:paraId="1A9F6220">
      <w:pPr>
        <w:keepNext w:val="0"/>
        <w:keepLines w:val="0"/>
        <w:pageBreakBefore w:val="0"/>
        <w:kinsoku/>
        <w:overflowPunct/>
        <w:topLinePunct w:val="0"/>
        <w:bidi w:val="0"/>
        <w:spacing w:before="0" w:line="360" w:lineRule="auto"/>
        <w:ind w:right="0"/>
        <w:jc w:val="left"/>
        <w:rPr>
          <w:rFonts w:hint="default" w:ascii="Times New Roman" w:hAnsi="Times New Roman" w:cs="Times New Roman"/>
          <w:b/>
          <w:sz w:val="28"/>
        </w:rPr>
      </w:pPr>
    </w:p>
    <w:p w14:paraId="15992792">
      <w:pPr>
        <w:keepNext w:val="0"/>
        <w:keepLines w:val="0"/>
        <w:pageBreakBefore w:val="0"/>
        <w:kinsoku/>
        <w:overflowPunct/>
        <w:topLinePunct w:val="0"/>
        <w:bidi w:val="0"/>
        <w:spacing w:before="0" w:line="360" w:lineRule="auto"/>
        <w:ind w:right="0"/>
        <w:jc w:val="left"/>
        <w:rPr>
          <w:rFonts w:hint="default" w:ascii="Times New Roman" w:hAnsi="Times New Roman" w:cs="Times New Roman"/>
          <w:b/>
          <w:sz w:val="28"/>
        </w:rPr>
      </w:pPr>
    </w:p>
    <w:p w14:paraId="777F5D58">
      <w:pPr>
        <w:keepNext w:val="0"/>
        <w:keepLines w:val="0"/>
        <w:pageBreakBefore w:val="0"/>
        <w:kinsoku/>
        <w:overflowPunct/>
        <w:topLinePunct w:val="0"/>
        <w:bidi w:val="0"/>
        <w:spacing w:before="0" w:line="360" w:lineRule="auto"/>
        <w:ind w:right="0"/>
        <w:jc w:val="left"/>
        <w:rPr>
          <w:rFonts w:hint="default" w:ascii="Times New Roman" w:hAnsi="Times New Roman" w:cs="Times New Roman"/>
          <w:b/>
          <w:sz w:val="28"/>
        </w:rPr>
      </w:pPr>
    </w:p>
    <w:p w14:paraId="58AF0E14">
      <w:pPr>
        <w:keepNext w:val="0"/>
        <w:keepLines w:val="0"/>
        <w:pageBreakBefore w:val="0"/>
        <w:kinsoku/>
        <w:overflowPunct/>
        <w:topLinePunct w:val="0"/>
        <w:bidi w:val="0"/>
        <w:spacing w:before="0" w:line="360" w:lineRule="auto"/>
        <w:ind w:right="0"/>
        <w:jc w:val="left"/>
        <w:rPr>
          <w:rFonts w:hint="default" w:ascii="Times New Roman" w:hAnsi="Times New Roman" w:cs="Times New Roman"/>
          <w:b/>
          <w:sz w:val="28"/>
        </w:rPr>
      </w:pPr>
    </w:p>
    <w:p w14:paraId="35B94DCD">
      <w:pPr>
        <w:pStyle w:val="2"/>
        <w:keepNext w:val="0"/>
        <w:keepLines w:val="0"/>
        <w:pageBreakBefore w:val="0"/>
        <w:kinsoku/>
        <w:overflowPunct/>
        <w:topLinePunct w:val="0"/>
        <w:bidi w:val="0"/>
        <w:spacing w:line="360" w:lineRule="auto"/>
        <w:ind w:left="0" w:leftChars="0" w:right="146" w:rightChars="0" w:firstLine="0" w:firstLineChars="0"/>
        <w:rPr>
          <w:rFonts w:hint="default" w:ascii="Times New Roman" w:hAnsi="Times New Roman" w:eastAsia="宋体" w:cs="Times New Roman"/>
          <w:lang w:val="en-US" w:eastAsia="zh-CN"/>
        </w:rPr>
      </w:pPr>
      <w:bookmarkStart w:id="2" w:name="_bookmark3"/>
      <w:bookmarkEnd w:id="2"/>
      <w:bookmarkStart w:id="3" w:name="_bookmark3"/>
      <w:bookmarkEnd w:id="3"/>
      <w:r>
        <w:rPr>
          <w:rFonts w:hint="default" w:ascii="Times New Roman" w:hAnsi="Times New Roman" w:cs="Times New Roman"/>
        </w:rPr>
        <w:t>二、投标文件</w:t>
      </w:r>
      <w:r>
        <w:rPr>
          <w:rFonts w:hint="default" w:ascii="Times New Roman" w:hAnsi="Times New Roman" w:cs="Times New Roman"/>
          <w:lang w:val="en-US" w:eastAsia="zh-CN"/>
        </w:rPr>
        <w:t>要求</w:t>
      </w:r>
    </w:p>
    <w:p w14:paraId="12DE3DCF">
      <w:pPr>
        <w:pStyle w:val="5"/>
        <w:keepNext w:val="0"/>
        <w:keepLines w:val="0"/>
        <w:pageBreakBefore w:val="0"/>
        <w:widowControl w:val="0"/>
        <w:numPr>
          <w:ilvl w:val="1"/>
          <w:numId w:val="1"/>
        </w:numPr>
        <w:tabs>
          <w:tab w:val="left" w:pos="576"/>
        </w:tabs>
        <w:kinsoku/>
        <w:wordWrap/>
        <w:overflowPunct/>
        <w:topLinePunct w:val="0"/>
        <w:autoSpaceDE w:val="0"/>
        <w:autoSpaceDN w:val="0"/>
        <w:bidi w:val="0"/>
        <w:adjustRightInd/>
        <w:snapToGrid/>
        <w:spacing w:before="185" w:after="0" w:line="360" w:lineRule="auto"/>
        <w:ind w:left="575" w:right="0" w:hanging="364"/>
        <w:jc w:val="left"/>
        <w:textAlignment w:val="auto"/>
        <w:rPr>
          <w:rFonts w:hint="default" w:ascii="Times New Roman" w:hAnsi="Times New Roman" w:cs="Times New Roman"/>
        </w:rPr>
      </w:pPr>
      <w:r>
        <w:rPr>
          <w:rFonts w:hint="default" w:ascii="Times New Roman" w:hAnsi="Times New Roman" w:cs="Times New Roman"/>
        </w:rPr>
        <w:t>投标文件的组成</w:t>
      </w:r>
    </w:p>
    <w:p w14:paraId="6FF0A53E">
      <w:pPr>
        <w:keepNext w:val="0"/>
        <w:keepLines w:val="0"/>
        <w:pageBreakBefore w:val="0"/>
        <w:widowControl w:val="0"/>
        <w:kinsoku/>
        <w:wordWrap/>
        <w:overflowPunct/>
        <w:topLinePunct w:val="0"/>
        <w:autoSpaceDE w:val="0"/>
        <w:autoSpaceDN w:val="0"/>
        <w:bidi w:val="0"/>
        <w:snapToGrid/>
        <w:spacing w:line="360" w:lineRule="auto"/>
        <w:ind w:firstLine="560" w:firstLineChars="200"/>
        <w:textAlignment w:val="auto"/>
        <w:rPr>
          <w:rFonts w:hint="default" w:ascii="Times New Roman" w:hAnsi="Times New Roman" w:eastAsia="宋体" w:cs="Times New Roman"/>
          <w:kern w:val="2"/>
          <w:sz w:val="28"/>
          <w:szCs w:val="28"/>
          <w:lang w:val="en-US" w:eastAsia="zh-CN" w:bidi="ar-SA"/>
        </w:rPr>
      </w:pPr>
      <w:r>
        <w:rPr>
          <w:rFonts w:hint="default" w:ascii="Times New Roman" w:hAnsi="Times New Roman" w:eastAsia="宋体" w:cs="Times New Roman"/>
          <w:kern w:val="2"/>
          <w:sz w:val="28"/>
          <w:szCs w:val="28"/>
          <w:lang w:val="en-US" w:eastAsia="zh-CN" w:bidi="ar-SA"/>
        </w:rPr>
        <w:t>投标文件格式内容：(1)投标函（格式附后）、(2)授权委托书（格式附后）、（3）报价表（格式附后</w:t>
      </w:r>
      <w:r>
        <w:rPr>
          <w:rFonts w:hint="eastAsia" w:ascii="Times New Roman" w:hAnsi="Times New Roman" w:eastAsia="宋体" w:cs="Times New Roman"/>
          <w:kern w:val="2"/>
          <w:sz w:val="28"/>
          <w:szCs w:val="28"/>
          <w:lang w:val="en-US" w:eastAsia="zh-CN" w:bidi="ar-SA"/>
        </w:rPr>
        <w:t>、设备机械合格证书及操作人员资格证书</w:t>
      </w:r>
      <w:r>
        <w:rPr>
          <w:rFonts w:hint="default" w:ascii="Times New Roman" w:hAnsi="Times New Roman" w:eastAsia="宋体" w:cs="Times New Roman"/>
          <w:kern w:val="2"/>
          <w:sz w:val="28"/>
          <w:szCs w:val="28"/>
          <w:lang w:val="en-US" w:eastAsia="zh-CN" w:bidi="ar-SA"/>
        </w:rPr>
        <w:t>）、(4)单位基本情况、营业执照、资质证书、安全生产许可证、纳税人资格证明。</w:t>
      </w:r>
    </w:p>
    <w:p w14:paraId="70F8C1A2">
      <w:pPr>
        <w:pStyle w:val="5"/>
        <w:keepNext w:val="0"/>
        <w:keepLines w:val="0"/>
        <w:pageBreakBefore w:val="0"/>
        <w:widowControl w:val="0"/>
        <w:numPr>
          <w:ilvl w:val="1"/>
          <w:numId w:val="1"/>
        </w:numPr>
        <w:tabs>
          <w:tab w:val="left" w:pos="576"/>
        </w:tabs>
        <w:kinsoku/>
        <w:wordWrap/>
        <w:overflowPunct/>
        <w:topLinePunct w:val="0"/>
        <w:autoSpaceDE w:val="0"/>
        <w:autoSpaceDN w:val="0"/>
        <w:bidi w:val="0"/>
        <w:adjustRightInd/>
        <w:snapToGrid/>
        <w:spacing w:before="185" w:after="0" w:line="360" w:lineRule="auto"/>
        <w:ind w:left="575" w:right="0" w:hanging="364"/>
        <w:jc w:val="left"/>
        <w:textAlignment w:val="auto"/>
        <w:rPr>
          <w:rFonts w:hint="default" w:ascii="Times New Roman" w:hAnsi="Times New Roman" w:cs="Times New Roman"/>
        </w:rPr>
      </w:pPr>
      <w:bookmarkStart w:id="4" w:name="_bookmark4"/>
      <w:bookmarkEnd w:id="4"/>
      <w:bookmarkStart w:id="5" w:name="_bookmark4"/>
      <w:bookmarkEnd w:id="5"/>
      <w:r>
        <w:rPr>
          <w:rFonts w:hint="default" w:ascii="Times New Roman" w:hAnsi="Times New Roman" w:cs="Times New Roman"/>
        </w:rPr>
        <w:t>投标价</w:t>
      </w:r>
    </w:p>
    <w:p w14:paraId="4E9706FA">
      <w:pPr>
        <w:pStyle w:val="7"/>
        <w:keepNext w:val="0"/>
        <w:keepLines w:val="0"/>
        <w:pageBreakBefore w:val="0"/>
        <w:widowControl w:val="0"/>
        <w:kinsoku/>
        <w:wordWrap/>
        <w:overflowPunct/>
        <w:topLinePunct w:val="0"/>
        <w:autoSpaceDE w:val="0"/>
        <w:autoSpaceDN w:val="0"/>
        <w:bidi w:val="0"/>
        <w:adjustRightInd/>
        <w:snapToGrid/>
        <w:spacing w:before="156" w:line="360" w:lineRule="auto"/>
        <w:ind w:right="0" w:firstLine="420"/>
        <w:textAlignment w:val="auto"/>
        <w:rPr>
          <w:rFonts w:hint="default" w:ascii="Times New Roman" w:hAnsi="Times New Roman" w:eastAsia="宋体" w:cs="Times New Roman"/>
          <w:b w:val="0"/>
          <w:kern w:val="2"/>
          <w:sz w:val="28"/>
          <w:szCs w:val="28"/>
          <w:lang w:val="en-US" w:eastAsia="zh-CN" w:bidi="ar-SA"/>
        </w:rPr>
      </w:pPr>
      <w:r>
        <w:rPr>
          <w:rFonts w:hint="default" w:ascii="Times New Roman" w:hAnsi="Times New Roman" w:eastAsia="宋体" w:cs="Times New Roman"/>
          <w:b w:val="0"/>
          <w:kern w:val="2"/>
          <w:sz w:val="28"/>
          <w:szCs w:val="28"/>
          <w:lang w:val="en-US" w:eastAsia="zh-CN" w:bidi="ar-SA"/>
        </w:rPr>
        <w:t>投标人的投标价，应是本招标文件中全部工程的投标价。投标人应认真填写工程量清单中所列的本合同各工程细目的单价、合价和总价。投标人没有填入单价、合价或总价的细目，招标人将认为该细目的价款已包含在工程量清单其他细目的单价或总价中。投标人在工程量清单中多报的细目或单价、合价、总价招标人将不予接受，严重者作废标处理。</w:t>
      </w:r>
    </w:p>
    <w:p w14:paraId="62A4B7ED">
      <w:pPr>
        <w:pStyle w:val="5"/>
        <w:keepNext w:val="0"/>
        <w:keepLines w:val="0"/>
        <w:pageBreakBefore w:val="0"/>
        <w:widowControl w:val="0"/>
        <w:numPr>
          <w:ilvl w:val="1"/>
          <w:numId w:val="1"/>
        </w:numPr>
        <w:tabs>
          <w:tab w:val="left" w:pos="576"/>
        </w:tabs>
        <w:kinsoku/>
        <w:wordWrap/>
        <w:overflowPunct/>
        <w:topLinePunct w:val="0"/>
        <w:autoSpaceDE w:val="0"/>
        <w:autoSpaceDN w:val="0"/>
        <w:bidi w:val="0"/>
        <w:adjustRightInd/>
        <w:snapToGrid/>
        <w:spacing w:before="185" w:after="0" w:line="360" w:lineRule="auto"/>
        <w:ind w:left="575" w:right="0" w:hanging="364"/>
        <w:jc w:val="left"/>
        <w:textAlignment w:val="auto"/>
        <w:rPr>
          <w:rFonts w:hint="default" w:ascii="Times New Roman" w:hAnsi="Times New Roman" w:cs="Times New Roman"/>
        </w:rPr>
      </w:pPr>
      <w:bookmarkStart w:id="6" w:name="_bookmark5"/>
      <w:bookmarkEnd w:id="6"/>
      <w:bookmarkStart w:id="7" w:name="_bookmark5"/>
      <w:bookmarkEnd w:id="7"/>
      <w:r>
        <w:rPr>
          <w:rFonts w:hint="default" w:ascii="Times New Roman" w:hAnsi="Times New Roman" w:cs="Times New Roman"/>
        </w:rPr>
        <w:t>投标文件的签署和装订</w:t>
      </w:r>
    </w:p>
    <w:p w14:paraId="7D02ED47">
      <w:pPr>
        <w:pStyle w:val="15"/>
        <w:keepNext w:val="0"/>
        <w:keepLines w:val="0"/>
        <w:pageBreakBefore w:val="0"/>
        <w:widowControl w:val="0"/>
        <w:numPr>
          <w:ilvl w:val="2"/>
          <w:numId w:val="2"/>
        </w:numPr>
        <w:tabs>
          <w:tab w:val="left" w:pos="1212"/>
        </w:tabs>
        <w:kinsoku/>
        <w:wordWrap/>
        <w:overflowPunct/>
        <w:topLinePunct w:val="0"/>
        <w:autoSpaceDE w:val="0"/>
        <w:autoSpaceDN w:val="0"/>
        <w:bidi w:val="0"/>
        <w:adjustRightInd/>
        <w:snapToGrid/>
        <w:spacing w:before="160" w:after="0" w:line="360" w:lineRule="auto"/>
        <w:ind w:left="1211" w:right="0" w:hanging="579"/>
        <w:jc w:val="left"/>
        <w:textAlignment w:val="auto"/>
        <w:rPr>
          <w:rFonts w:hint="default" w:ascii="Times New Roman" w:hAnsi="Times New Roman" w:eastAsia="宋体" w:cs="Times New Roman"/>
          <w:kern w:val="2"/>
          <w:sz w:val="28"/>
          <w:szCs w:val="28"/>
          <w:lang w:val="en-US" w:eastAsia="zh-CN" w:bidi="ar-SA"/>
        </w:rPr>
      </w:pPr>
      <w:r>
        <w:rPr>
          <w:rFonts w:hint="default" w:ascii="Times New Roman" w:hAnsi="Times New Roman" w:eastAsia="宋体" w:cs="Times New Roman"/>
          <w:kern w:val="2"/>
          <w:sz w:val="28"/>
          <w:szCs w:val="28"/>
          <w:lang w:val="en-US" w:eastAsia="zh-CN" w:bidi="ar-SA"/>
        </w:rPr>
        <w:t>投标文件正本由投标人法定代表人或其授权的代理人签署，不得用签名章代替。</w:t>
      </w:r>
    </w:p>
    <w:p w14:paraId="54345F64">
      <w:pPr>
        <w:pStyle w:val="15"/>
        <w:keepNext w:val="0"/>
        <w:keepLines w:val="0"/>
        <w:pageBreakBefore w:val="0"/>
        <w:widowControl w:val="0"/>
        <w:numPr>
          <w:ilvl w:val="2"/>
          <w:numId w:val="2"/>
        </w:numPr>
        <w:tabs>
          <w:tab w:val="left" w:pos="1212"/>
        </w:tabs>
        <w:kinsoku/>
        <w:wordWrap/>
        <w:overflowPunct/>
        <w:topLinePunct w:val="0"/>
        <w:autoSpaceDE w:val="0"/>
        <w:autoSpaceDN w:val="0"/>
        <w:bidi w:val="0"/>
        <w:adjustRightInd/>
        <w:snapToGrid/>
        <w:spacing w:before="139" w:after="0" w:line="360" w:lineRule="auto"/>
        <w:ind w:left="212" w:right="0" w:firstLine="420"/>
        <w:jc w:val="left"/>
        <w:textAlignment w:val="auto"/>
        <w:rPr>
          <w:rFonts w:hint="default" w:ascii="Times New Roman" w:hAnsi="Times New Roman" w:eastAsia="宋体" w:cs="Times New Roman"/>
          <w:kern w:val="2"/>
          <w:sz w:val="28"/>
          <w:szCs w:val="28"/>
          <w:lang w:val="en-US" w:eastAsia="zh-CN" w:bidi="ar-SA"/>
        </w:rPr>
      </w:pPr>
      <w:r>
        <w:rPr>
          <w:rFonts w:hint="default" w:ascii="Times New Roman" w:hAnsi="Times New Roman" w:eastAsia="宋体" w:cs="Times New Roman"/>
          <w:kern w:val="2"/>
          <w:sz w:val="28"/>
          <w:szCs w:val="28"/>
          <w:lang w:val="en-US" w:eastAsia="zh-CN" w:bidi="ar-SA"/>
        </w:rPr>
        <w:t>投标文件的任何一页都不应涂改，不应有行间插字或删除。如果出现上述情况，均应由投标文件签字人在改动处小签或盖法人章。</w:t>
      </w:r>
    </w:p>
    <w:p w14:paraId="7368A84A">
      <w:pPr>
        <w:keepNext w:val="0"/>
        <w:keepLines w:val="0"/>
        <w:pageBreakBefore w:val="0"/>
        <w:kinsoku/>
        <w:overflowPunct/>
        <w:topLinePunct w:val="0"/>
        <w:bidi w:val="0"/>
        <w:spacing w:line="360" w:lineRule="auto"/>
        <w:rPr>
          <w:rFonts w:hint="default" w:ascii="Times New Roman" w:hAnsi="Times New Roman" w:eastAsia="宋体" w:cs="Times New Roman"/>
          <w:kern w:val="2"/>
          <w:sz w:val="28"/>
          <w:szCs w:val="28"/>
          <w:lang w:val="en-US" w:eastAsia="zh-CN" w:bidi="ar-SA"/>
        </w:rPr>
      </w:pPr>
      <w:r>
        <w:rPr>
          <w:rFonts w:hint="default" w:ascii="Times New Roman" w:hAnsi="Times New Roman" w:eastAsia="宋体" w:cs="Times New Roman"/>
          <w:kern w:val="2"/>
          <w:sz w:val="28"/>
          <w:szCs w:val="28"/>
          <w:lang w:val="en-US" w:eastAsia="zh-CN" w:bidi="ar-SA"/>
        </w:rPr>
        <w:br w:type="page"/>
      </w:r>
    </w:p>
    <w:p w14:paraId="61EF1244">
      <w:pPr>
        <w:pStyle w:val="2"/>
        <w:keepNext w:val="0"/>
        <w:keepLines w:val="0"/>
        <w:pageBreakBefore w:val="0"/>
        <w:kinsoku/>
        <w:overflowPunct/>
        <w:topLinePunct w:val="0"/>
        <w:bidi w:val="0"/>
        <w:spacing w:line="360" w:lineRule="auto"/>
        <w:rPr>
          <w:rFonts w:hint="default" w:ascii="Times New Roman" w:hAnsi="Times New Roman" w:eastAsia="宋体" w:cs="Times New Roman"/>
          <w:kern w:val="2"/>
          <w:sz w:val="28"/>
          <w:szCs w:val="28"/>
          <w:lang w:val="en-US" w:eastAsia="zh-CN" w:bidi="ar-SA"/>
        </w:rPr>
        <w:sectPr>
          <w:footerReference r:id="rId3" w:type="default"/>
          <w:pgSz w:w="11910" w:h="16840"/>
          <w:pgMar w:top="1440" w:right="1080" w:bottom="1440" w:left="1080" w:header="0" w:footer="386" w:gutter="0"/>
          <w:pgBorders>
            <w:top w:val="none" w:sz="0" w:space="0"/>
            <w:left w:val="none" w:sz="0" w:space="0"/>
            <w:bottom w:val="none" w:sz="0" w:space="0"/>
            <w:right w:val="none" w:sz="0" w:space="0"/>
          </w:pgBorders>
          <w:cols w:space="720" w:num="1"/>
        </w:sectPr>
      </w:pPr>
    </w:p>
    <w:p w14:paraId="4FF659A6">
      <w:pPr>
        <w:pStyle w:val="3"/>
        <w:keepNext w:val="0"/>
        <w:keepLines w:val="0"/>
        <w:pageBreakBefore w:val="0"/>
        <w:kinsoku/>
        <w:overflowPunct/>
        <w:topLinePunct w:val="0"/>
        <w:bidi w:val="0"/>
        <w:spacing w:line="360" w:lineRule="auto"/>
        <w:jc w:val="center"/>
        <w:rPr>
          <w:rFonts w:hint="default" w:ascii="Times New Roman" w:hAnsi="Times New Roman" w:eastAsia="宋体" w:cs="Times New Roman"/>
          <w:b/>
          <w:bCs/>
          <w:kern w:val="2"/>
          <w:sz w:val="36"/>
          <w:szCs w:val="36"/>
          <w:lang w:val="zh-CN" w:eastAsia="zh-CN" w:bidi="zh-CN"/>
        </w:rPr>
      </w:pPr>
      <w:r>
        <w:rPr>
          <w:rFonts w:hint="default" w:ascii="Times New Roman" w:hAnsi="Times New Roman" w:eastAsia="宋体" w:cs="Times New Roman"/>
          <w:b/>
          <w:bCs/>
          <w:kern w:val="2"/>
          <w:sz w:val="36"/>
          <w:szCs w:val="36"/>
          <w:lang w:val="zh-CN" w:eastAsia="zh-CN" w:bidi="zh-CN"/>
        </w:rPr>
        <w:t>三、评标办法</w:t>
      </w:r>
    </w:p>
    <w:p w14:paraId="5999FAF3">
      <w:pPr>
        <w:pStyle w:val="15"/>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一、评标原则</w:t>
      </w:r>
    </w:p>
    <w:p w14:paraId="5DB6B2FC">
      <w:pPr>
        <w:pStyle w:val="15"/>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right="0" w:rightChars="0" w:firstLine="560" w:firstLineChars="200"/>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本项目采用最低价中标法，按照公平、公正原则评审，在投标文件满足招标文件实质性要求的前提下，选取投标总价最低的投标人作为中标人。</w:t>
      </w:r>
    </w:p>
    <w:p w14:paraId="56715E31">
      <w:pPr>
        <w:pStyle w:val="15"/>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二、评审步骤</w:t>
      </w:r>
    </w:p>
    <w:p w14:paraId="5EBCBCAE">
      <w:pPr>
        <w:pStyle w:val="15"/>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（一）资格性审查（否决投标项）</w:t>
      </w:r>
    </w:p>
    <w:p w14:paraId="4FAE54A6">
      <w:pPr>
        <w:pStyle w:val="15"/>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投标人必须全部满足以下条件，任意一条不满足直接废标：</w:t>
      </w:r>
    </w:p>
    <w:p w14:paraId="5A9D661B">
      <w:pPr>
        <w:pStyle w:val="15"/>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rPr>
      </w:pPr>
      <w:r>
        <w:rPr>
          <w:rFonts w:hint="eastAsia" w:cs="Times New Roman"/>
          <w:sz w:val="28"/>
          <w:szCs w:val="28"/>
          <w:lang w:val="en-US" w:eastAsia="zh-CN"/>
        </w:rPr>
        <w:t>1</w:t>
      </w:r>
      <w:r>
        <w:rPr>
          <w:rFonts w:hint="default" w:ascii="Times New Roman" w:hAnsi="Times New Roman" w:eastAsia="宋体" w:cs="Times New Roman"/>
          <w:sz w:val="28"/>
          <w:szCs w:val="28"/>
        </w:rPr>
        <w:t>. 营业执照经营范围含机械租赁相关内容，营业执照、安全生产许可证齐全有效；</w:t>
      </w:r>
    </w:p>
    <w:p w14:paraId="6C08BF4D">
      <w:pPr>
        <w:pStyle w:val="15"/>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2. 不允许挂靠投标，不允许自然人（个人）名义投标；</w:t>
      </w:r>
    </w:p>
    <w:p w14:paraId="770F349B">
      <w:pPr>
        <w:pStyle w:val="15"/>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3. 投标文件完整，包含投标函、授权委托书、报价表、单位资料、</w:t>
      </w:r>
      <w:r>
        <w:rPr>
          <w:rFonts w:hint="default" w:ascii="Times New Roman" w:hAnsi="Times New Roman" w:eastAsia="宋体" w:cs="Times New Roman"/>
          <w:b/>
          <w:bCs/>
          <w:sz w:val="28"/>
          <w:szCs w:val="28"/>
        </w:rPr>
        <w:t>证照</w:t>
      </w:r>
      <w:r>
        <w:rPr>
          <w:rFonts w:hint="default" w:ascii="Times New Roman" w:hAnsi="Times New Roman" w:eastAsia="宋体" w:cs="Times New Roman"/>
          <w:sz w:val="28"/>
          <w:szCs w:val="28"/>
        </w:rPr>
        <w:t>及纳税人资格证明；</w:t>
      </w:r>
    </w:p>
    <w:p w14:paraId="204C3CDC">
      <w:pPr>
        <w:pStyle w:val="15"/>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4. 投标文件正本按要求由法定代表人或授权代理人签署，修改处有签字或盖章；</w:t>
      </w:r>
    </w:p>
    <w:p w14:paraId="0AE3BBDB">
      <w:pPr>
        <w:pStyle w:val="15"/>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5. 投标总价≤1075万元（含9%增值税），超出限价直接否决投标。</w:t>
      </w:r>
    </w:p>
    <w:p w14:paraId="4DA496A3">
      <w:pPr>
        <w:pStyle w:val="15"/>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（二）响应性审查</w:t>
      </w:r>
    </w:p>
    <w:p w14:paraId="5E931C5A">
      <w:pPr>
        <w:pStyle w:val="15"/>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1. 投标报价包含本招标文件全部工程内容；清单子目漏填视为费用已包含在其他报价内；虚报子目、单价的不予认可，情节严重作废标处理；</w:t>
      </w:r>
    </w:p>
    <w:p w14:paraId="34500F71">
      <w:pPr>
        <w:pStyle w:val="15"/>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2. 投标人已充分考虑机械进退场费用，后期不得就此索赔；报价符合项目实际情况；</w:t>
      </w:r>
    </w:p>
    <w:p w14:paraId="4A8F2C68">
      <w:pPr>
        <w:pStyle w:val="15"/>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仿宋" w:cs="Times New Roman"/>
          <w:b w:val="0"/>
          <w:bCs w:val="0"/>
          <w:kern w:val="2"/>
          <w:sz w:val="24"/>
          <w:szCs w:val="24"/>
          <w:lang w:val="en-US" w:eastAsia="zh-CN" w:bidi="ar-SA"/>
        </w:rPr>
      </w:pPr>
      <w:r>
        <w:rPr>
          <w:rFonts w:hint="default" w:ascii="Times New Roman" w:hAnsi="Times New Roman" w:eastAsia="宋体" w:cs="Times New Roman"/>
          <w:sz w:val="28"/>
          <w:szCs w:val="28"/>
        </w:rPr>
        <w:t>3. 投标有效期满足开标截止日</w:t>
      </w:r>
      <w:r>
        <w:rPr>
          <w:rFonts w:hint="eastAsia" w:cs="Times New Roman"/>
          <w:sz w:val="28"/>
          <w:szCs w:val="28"/>
          <w:lang w:val="en-US" w:eastAsia="zh-CN"/>
        </w:rPr>
        <w:t>后五天</w:t>
      </w:r>
      <w:r>
        <w:rPr>
          <w:rFonts w:hint="default" w:ascii="Times New Roman" w:hAnsi="Times New Roman" w:eastAsia="宋体" w:cs="Times New Roman"/>
          <w:sz w:val="28"/>
          <w:szCs w:val="28"/>
        </w:rPr>
        <w:t>。</w:t>
      </w:r>
    </w:p>
    <w:p w14:paraId="5B6E7F4F">
      <w:pPr>
        <w:keepNext w:val="0"/>
        <w:keepLines w:val="0"/>
        <w:pageBreakBefore w:val="0"/>
        <w:kinsoku/>
        <w:overflowPunct/>
        <w:topLinePunct w:val="0"/>
        <w:bidi w:val="0"/>
        <w:spacing w:line="360" w:lineRule="auto"/>
        <w:rPr>
          <w:rFonts w:hint="default" w:ascii="Times New Roman" w:hAnsi="Times New Roman" w:eastAsia="仿宋" w:cs="Times New Roman"/>
          <w:b w:val="0"/>
          <w:bCs w:val="0"/>
          <w:kern w:val="2"/>
          <w:sz w:val="24"/>
          <w:szCs w:val="24"/>
          <w:lang w:val="en-US" w:eastAsia="zh-CN" w:bidi="ar-SA"/>
        </w:rPr>
        <w:sectPr>
          <w:pgSz w:w="11910" w:h="16840"/>
          <w:pgMar w:top="1440" w:right="1080" w:bottom="1440" w:left="1080" w:header="0" w:footer="386" w:gutter="0"/>
          <w:pgBorders>
            <w:top w:val="none" w:sz="0" w:space="0"/>
            <w:left w:val="none" w:sz="0" w:space="0"/>
            <w:bottom w:val="none" w:sz="0" w:space="0"/>
            <w:right w:val="none" w:sz="0" w:space="0"/>
          </w:pgBorders>
          <w:cols w:space="720" w:num="1"/>
        </w:sectPr>
      </w:pPr>
    </w:p>
    <w:p w14:paraId="53B07ADD">
      <w:pPr>
        <w:pStyle w:val="2"/>
        <w:keepNext w:val="0"/>
        <w:keepLines w:val="0"/>
        <w:pageBreakBefore w:val="0"/>
        <w:kinsoku/>
        <w:overflowPunct/>
        <w:topLinePunct w:val="0"/>
        <w:bidi w:val="0"/>
        <w:spacing w:line="360" w:lineRule="auto"/>
        <w:rPr>
          <w:rFonts w:hint="default" w:ascii="Times New Roman" w:hAnsi="Times New Roman" w:eastAsia="宋体" w:cs="Times New Roman"/>
          <w:lang w:eastAsia="zh-CN"/>
        </w:rPr>
      </w:pPr>
      <w:r>
        <w:rPr>
          <w:rFonts w:hint="eastAsia" w:ascii="Times New Roman" w:hAnsi="Times New Roman" w:cs="Times New Roman"/>
          <w:lang w:val="en-US" w:eastAsia="zh-CN"/>
        </w:rPr>
        <w:t>四</w:t>
      </w:r>
      <w:r>
        <w:rPr>
          <w:rFonts w:hint="default" w:ascii="Times New Roman" w:hAnsi="Times New Roman" w:cs="Times New Roman"/>
        </w:rPr>
        <w:t>、工程概况</w:t>
      </w:r>
    </w:p>
    <w:p w14:paraId="676D0E13">
      <w:pPr>
        <w:pStyle w:val="3"/>
        <w:keepNext w:val="0"/>
        <w:keepLines w:val="0"/>
        <w:pageBreakBefore w:val="0"/>
        <w:widowControl w:val="0"/>
        <w:kinsoku/>
        <w:wordWrap/>
        <w:overflowPunct/>
        <w:topLinePunct w:val="0"/>
        <w:autoSpaceDE w:val="0"/>
        <w:autoSpaceDN w:val="0"/>
        <w:bidi w:val="0"/>
        <w:snapToGrid/>
        <w:spacing w:before="236" w:line="360" w:lineRule="auto"/>
        <w:textAlignment w:val="auto"/>
        <w:rPr>
          <w:rFonts w:hint="default" w:ascii="Times New Roman" w:hAnsi="Times New Roman" w:eastAsia="宋体" w:cs="Times New Roman"/>
          <w:highlight w:val="none"/>
          <w:lang w:eastAsia="zh-CN"/>
        </w:rPr>
      </w:pPr>
      <w:bookmarkStart w:id="8" w:name="_bookmark16"/>
      <w:bookmarkEnd w:id="8"/>
      <w:r>
        <w:rPr>
          <w:rFonts w:hint="default" w:ascii="Times New Roman" w:hAnsi="Times New Roman" w:cs="Times New Roman"/>
          <w:highlight w:val="none"/>
        </w:rPr>
        <w:t>一、工程概况</w:t>
      </w:r>
    </w:p>
    <w:p w14:paraId="21754932">
      <w:pPr>
        <w:keepNext w:val="0"/>
        <w:keepLines w:val="0"/>
        <w:pageBreakBefore w:val="0"/>
        <w:widowControl w:val="0"/>
        <w:kinsoku/>
        <w:wordWrap/>
        <w:overflowPunct/>
        <w:topLinePunct w:val="0"/>
        <w:autoSpaceDE w:val="0"/>
        <w:autoSpaceDN w:val="0"/>
        <w:bidi w:val="0"/>
        <w:snapToGrid/>
        <w:spacing w:line="360" w:lineRule="auto"/>
        <w:ind w:firstLine="560" w:firstLineChars="200"/>
        <w:textAlignment w:val="auto"/>
        <w:rPr>
          <w:rFonts w:hint="default" w:ascii="Times New Roman" w:hAnsi="Times New Roman" w:eastAsia="宋体" w:cs="Times New Roman"/>
          <w:kern w:val="2"/>
          <w:sz w:val="28"/>
          <w:szCs w:val="28"/>
          <w:lang w:val="en-US" w:eastAsia="zh-CN" w:bidi="ar-SA"/>
        </w:rPr>
      </w:pPr>
      <w:r>
        <w:rPr>
          <w:rFonts w:hint="default" w:ascii="Times New Roman" w:hAnsi="Times New Roman" w:eastAsia="宋体" w:cs="Times New Roman"/>
          <w:kern w:val="2"/>
          <w:sz w:val="28"/>
          <w:szCs w:val="28"/>
          <w:lang w:val="en-US" w:eastAsia="zh-CN" w:bidi="ar-SA"/>
        </w:rPr>
        <w:t>本工程建设地点位于江苏省无锡市经开区华庄街道，施工范围为葛埭桥站（不含）～太湖新城站（含）范围内所涉及的车站、盾构区间和联络通道工程、变电所及其配套工程，太湖新城站位于红周路北侧，立信大道与丰润道之间地块之内。</w:t>
      </w:r>
    </w:p>
    <w:p w14:paraId="74EA0D08">
      <w:pPr>
        <w:keepNext w:val="0"/>
        <w:keepLines w:val="0"/>
        <w:pageBreakBefore w:val="0"/>
        <w:widowControl w:val="0"/>
        <w:kinsoku/>
        <w:wordWrap/>
        <w:overflowPunct/>
        <w:topLinePunct w:val="0"/>
        <w:autoSpaceDE w:val="0"/>
        <w:autoSpaceDN w:val="0"/>
        <w:bidi w:val="0"/>
        <w:snapToGrid/>
        <w:spacing w:line="360" w:lineRule="auto"/>
        <w:ind w:firstLine="560" w:firstLineChars="200"/>
        <w:textAlignment w:val="auto"/>
        <w:rPr>
          <w:rFonts w:hint="default" w:ascii="Times New Roman" w:hAnsi="Times New Roman" w:eastAsia="宋体" w:cs="Times New Roman"/>
          <w:kern w:val="2"/>
          <w:sz w:val="28"/>
          <w:szCs w:val="28"/>
          <w:lang w:val="en-US" w:eastAsia="zh-CN" w:bidi="ar-SA"/>
        </w:rPr>
      </w:pPr>
      <w:r>
        <w:rPr>
          <w:rFonts w:hint="default" w:ascii="Times New Roman" w:hAnsi="Times New Roman" w:eastAsia="宋体" w:cs="Times New Roman"/>
          <w:kern w:val="2"/>
          <w:sz w:val="28"/>
          <w:szCs w:val="28"/>
          <w:lang w:val="en-US" w:eastAsia="zh-CN" w:bidi="ar-SA"/>
        </w:rPr>
        <w:t>1标段：太湖新城站车站第一区段（车站西区344.3m即DK60+622.970至DK60+967.270段）地下连续墙成槽、钢筋笼制作与吊装；地墙的外阴角加固；工法桩及抗拔桩成孔、钢筋笼安装、混凝土灌注、桩头凿除；车站北侧6#、7#等出入口围护结构；端头加固地面破除；盾构区间地基处理（端头加固）；支护工程；完成本分包工程所需的辅助工作、临时设施、完工验收、成品保护、资料整编、竣工验收、场地恢复清理移交、缺陷责任期修复等与本工程有关的全部工作内容。</w:t>
      </w:r>
    </w:p>
    <w:p w14:paraId="523E6D43">
      <w:pPr>
        <w:keepNext w:val="0"/>
        <w:keepLines w:val="0"/>
        <w:pageBreakBefore w:val="0"/>
        <w:widowControl w:val="0"/>
        <w:kinsoku/>
        <w:wordWrap/>
        <w:overflowPunct/>
        <w:topLinePunct w:val="0"/>
        <w:autoSpaceDE w:val="0"/>
        <w:autoSpaceDN w:val="0"/>
        <w:bidi w:val="0"/>
        <w:snapToGrid/>
        <w:spacing w:before="139" w:line="360" w:lineRule="auto"/>
        <w:ind w:left="262" w:leftChars="109" w:right="4082" w:firstLine="241" w:firstLineChars="100"/>
        <w:jc w:val="both"/>
        <w:textAlignment w:val="auto"/>
        <w:rPr>
          <w:rFonts w:hint="default" w:ascii="Times New Roman" w:hAnsi="Times New Roman" w:eastAsia="宋体" w:cs="Times New Roman"/>
          <w:b/>
          <w:sz w:val="24"/>
          <w:szCs w:val="28"/>
          <w:highlight w:val="none"/>
          <w:lang w:eastAsia="zh-CN"/>
        </w:rPr>
      </w:pPr>
      <w:bookmarkStart w:id="9" w:name="_bookmark17"/>
      <w:bookmarkEnd w:id="9"/>
      <w:r>
        <w:rPr>
          <w:rFonts w:hint="eastAsia" w:cs="Times New Roman"/>
          <w:b/>
          <w:sz w:val="24"/>
          <w:szCs w:val="28"/>
          <w:highlight w:val="none"/>
          <w:lang w:val="en-US" w:eastAsia="zh-CN"/>
        </w:rPr>
        <w:t>二</w:t>
      </w:r>
      <w:r>
        <w:rPr>
          <w:rFonts w:hint="default" w:ascii="Times New Roman" w:hAnsi="Times New Roman" w:cs="Times New Roman"/>
          <w:b/>
          <w:sz w:val="24"/>
          <w:szCs w:val="28"/>
          <w:highlight w:val="none"/>
        </w:rPr>
        <w:t>、特别提醒</w:t>
      </w:r>
    </w:p>
    <w:p w14:paraId="6486BA6B">
      <w:pPr>
        <w:pStyle w:val="15"/>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1.</w:t>
      </w:r>
      <w:r>
        <w:rPr>
          <w:rFonts w:hint="default" w:ascii="Times New Roman" w:hAnsi="Times New Roman" w:eastAsia="宋体" w:cs="Times New Roman"/>
          <w:sz w:val="28"/>
          <w:szCs w:val="28"/>
        </w:rPr>
        <w:t>本次招标内容为</w:t>
      </w:r>
      <w:r>
        <w:rPr>
          <w:rFonts w:hint="default" w:ascii="Times New Roman" w:hAnsi="Times New Roman" w:eastAsia="宋体" w:cs="Times New Roman"/>
          <w:sz w:val="28"/>
          <w:szCs w:val="28"/>
          <w:lang w:val="en-US" w:eastAsia="zh-CN"/>
        </w:rPr>
        <w:t>机械租赁</w:t>
      </w:r>
      <w:r>
        <w:rPr>
          <w:rFonts w:hint="default" w:ascii="Times New Roman" w:hAnsi="Times New Roman" w:eastAsia="宋体" w:cs="Times New Roman"/>
          <w:sz w:val="28"/>
          <w:szCs w:val="28"/>
        </w:rPr>
        <w:t>内容。</w:t>
      </w:r>
    </w:p>
    <w:p w14:paraId="005834DF">
      <w:pPr>
        <w:pStyle w:val="15"/>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2.</w:t>
      </w:r>
      <w:r>
        <w:rPr>
          <w:rFonts w:hint="default" w:ascii="Times New Roman" w:hAnsi="Times New Roman" w:eastAsia="宋体" w:cs="Times New Roman"/>
          <w:sz w:val="28"/>
          <w:szCs w:val="28"/>
        </w:rPr>
        <w:t>投标人中标后将签订《</w:t>
      </w:r>
      <w:r>
        <w:rPr>
          <w:rFonts w:hint="default" w:ascii="Times New Roman" w:hAnsi="Times New Roman" w:eastAsia="宋体" w:cs="Times New Roman"/>
          <w:sz w:val="28"/>
          <w:szCs w:val="28"/>
          <w:lang w:val="en-US" w:eastAsia="zh-CN"/>
        </w:rPr>
        <w:t>机械租赁</w:t>
      </w:r>
      <w:r>
        <w:rPr>
          <w:rFonts w:hint="default" w:ascii="Times New Roman" w:hAnsi="Times New Roman" w:eastAsia="宋体" w:cs="Times New Roman"/>
          <w:sz w:val="28"/>
          <w:szCs w:val="28"/>
        </w:rPr>
        <w:t>合同》，招标人付款时必须得到等额的专用增值税发票。</w:t>
      </w:r>
    </w:p>
    <w:p w14:paraId="73668412">
      <w:pPr>
        <w:pStyle w:val="15"/>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br w:type="page"/>
      </w:r>
    </w:p>
    <w:p w14:paraId="264A7403">
      <w:pPr>
        <w:keepNext w:val="0"/>
        <w:keepLines w:val="0"/>
        <w:pageBreakBefore w:val="0"/>
        <w:widowControl w:val="0"/>
        <w:kinsoku/>
        <w:wordWrap/>
        <w:overflowPunct/>
        <w:topLinePunct w:val="0"/>
        <w:bidi w:val="0"/>
        <w:adjustRightInd/>
        <w:snapToGrid/>
        <w:spacing w:before="39" w:line="360" w:lineRule="auto"/>
        <w:ind w:left="0" w:leftChars="0" w:right="-94" w:rightChars="-39" w:firstLine="0" w:firstLineChars="0"/>
        <w:jc w:val="center"/>
        <w:textAlignment w:val="auto"/>
        <w:rPr>
          <w:rFonts w:hint="default" w:ascii="Times New Roman" w:hAnsi="Times New Roman" w:eastAsia="宋体" w:cs="Times New Roman"/>
          <w:b/>
          <w:sz w:val="36"/>
          <w:lang w:eastAsia="zh-CN"/>
        </w:rPr>
      </w:pPr>
      <w:r>
        <w:rPr>
          <w:rFonts w:hint="eastAsia" w:cs="Times New Roman"/>
          <w:b/>
          <w:sz w:val="36"/>
          <w:lang w:val="en-US" w:eastAsia="zh-CN"/>
        </w:rPr>
        <w:t>五</w:t>
      </w:r>
      <w:r>
        <w:rPr>
          <w:rFonts w:hint="default" w:ascii="Times New Roman" w:hAnsi="Times New Roman" w:cs="Times New Roman"/>
          <w:b/>
          <w:sz w:val="36"/>
        </w:rPr>
        <w:t>、相关附件</w:t>
      </w:r>
    </w:p>
    <w:p w14:paraId="093975FB">
      <w:pPr>
        <w:keepNext w:val="0"/>
        <w:keepLines w:val="0"/>
        <w:pageBreakBefore w:val="0"/>
        <w:widowControl w:val="0"/>
        <w:kinsoku/>
        <w:wordWrap/>
        <w:overflowPunct/>
        <w:topLinePunct w:val="0"/>
        <w:bidi w:val="0"/>
        <w:adjustRightInd/>
        <w:snapToGrid/>
        <w:spacing w:before="62" w:line="360" w:lineRule="auto"/>
        <w:ind w:left="0" w:leftChars="0" w:right="-94" w:rightChars="-39" w:firstLine="0" w:firstLineChars="0"/>
        <w:jc w:val="left"/>
        <w:textAlignment w:val="auto"/>
        <w:rPr>
          <w:rFonts w:hint="default" w:ascii="Times New Roman" w:hAnsi="Times New Roman" w:eastAsia="宋体" w:cs="Times New Roman"/>
          <w:sz w:val="28"/>
          <w:lang w:eastAsia="zh-CN"/>
        </w:rPr>
      </w:pPr>
      <w:bookmarkStart w:id="10" w:name="_bookmark20"/>
      <w:bookmarkEnd w:id="10"/>
      <w:r>
        <w:rPr>
          <w:rFonts w:hint="default" w:ascii="Times New Roman" w:hAnsi="Times New Roman" w:cs="Times New Roman"/>
          <w:sz w:val="28"/>
        </w:rPr>
        <w:t>附件1：投标函</w:t>
      </w:r>
    </w:p>
    <w:p w14:paraId="422D22D0">
      <w:pPr>
        <w:keepNext w:val="0"/>
        <w:keepLines w:val="0"/>
        <w:pageBreakBefore w:val="0"/>
        <w:widowControl w:val="0"/>
        <w:kinsoku/>
        <w:wordWrap/>
        <w:overflowPunct/>
        <w:topLinePunct w:val="0"/>
        <w:bidi w:val="0"/>
        <w:adjustRightInd/>
        <w:snapToGrid/>
        <w:spacing w:before="221" w:line="360" w:lineRule="auto"/>
        <w:ind w:left="0" w:leftChars="0" w:right="-94" w:rightChars="-39" w:firstLine="0" w:firstLineChars="0"/>
        <w:jc w:val="center"/>
        <w:textAlignment w:val="auto"/>
        <w:rPr>
          <w:rFonts w:hint="default" w:ascii="Times New Roman" w:hAnsi="Times New Roman" w:cs="Times New Roman"/>
          <w:sz w:val="32"/>
          <w:szCs w:val="32"/>
        </w:rPr>
      </w:pPr>
      <w:r>
        <w:rPr>
          <w:rFonts w:hint="default" w:ascii="Times New Roman" w:hAnsi="Times New Roman" w:cs="Times New Roman"/>
          <w:b/>
          <w:sz w:val="40"/>
          <w:szCs w:val="36"/>
        </w:rPr>
        <w:t>投标函</w:t>
      </w:r>
    </w:p>
    <w:p w14:paraId="7AACCFED">
      <w:pPr>
        <w:keepNext w:val="0"/>
        <w:keepLines w:val="0"/>
        <w:pageBreakBefore w:val="0"/>
        <w:widowControl w:val="0"/>
        <w:kinsoku/>
        <w:wordWrap/>
        <w:overflowPunct/>
        <w:topLinePunct w:val="0"/>
        <w:autoSpaceDE w:val="0"/>
        <w:autoSpaceDN w:val="0"/>
        <w:bidi w:val="0"/>
        <w:adjustRightInd/>
        <w:snapToGrid/>
        <w:spacing w:before="66" w:line="360" w:lineRule="auto"/>
        <w:ind w:left="0" w:leftChars="0" w:right="-94" w:rightChars="-39" w:firstLine="0" w:firstLineChars="0"/>
        <w:jc w:val="left"/>
        <w:textAlignment w:val="auto"/>
        <w:rPr>
          <w:rFonts w:hint="default" w:ascii="Times New Roman" w:hAnsi="Times New Roman" w:eastAsia="宋体" w:cs="Times New Roman"/>
          <w:sz w:val="32"/>
          <w:szCs w:val="32"/>
          <w:lang w:eastAsia="zh-CN"/>
        </w:rPr>
      </w:pPr>
      <w:r>
        <w:rPr>
          <w:rFonts w:hint="default" w:ascii="Times New Roman" w:hAnsi="Times New Roman" w:cs="Times New Roman"/>
          <w:sz w:val="32"/>
          <w:szCs w:val="32"/>
        </w:rPr>
        <w:t>招标人</w:t>
      </w:r>
      <w:r>
        <w:rPr>
          <w:rFonts w:hint="default" w:ascii="Times New Roman" w:hAnsi="Times New Roman" w:cs="Times New Roman"/>
          <w:sz w:val="32"/>
          <w:szCs w:val="32"/>
          <w:u w:val="none"/>
        </w:rPr>
        <w:t>：</w:t>
      </w:r>
      <w:r>
        <w:rPr>
          <w:rFonts w:hint="default" w:ascii="Times New Roman" w:hAnsi="Times New Roman" w:cs="Times New Roman"/>
          <w:sz w:val="32"/>
          <w:szCs w:val="32"/>
          <w:u w:val="single"/>
          <w:lang w:eastAsia="zh-CN"/>
        </w:rPr>
        <w:t>安徽水文地质工程地质有限公司</w:t>
      </w:r>
    </w:p>
    <w:p w14:paraId="3CE9D135">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628" w:firstLineChars="200"/>
        <w:jc w:val="left"/>
        <w:textAlignment w:val="auto"/>
        <w:rPr>
          <w:rFonts w:hint="default" w:ascii="Times New Roman" w:hAnsi="Times New Roman" w:eastAsia="宋体" w:cs="Times New Roman"/>
          <w:sz w:val="32"/>
          <w:szCs w:val="32"/>
          <w:lang w:eastAsia="zh-CN"/>
        </w:rPr>
      </w:pPr>
      <w:r>
        <w:rPr>
          <w:rFonts w:hint="default" w:ascii="Times New Roman" w:hAnsi="Times New Roman" w:cs="Times New Roman"/>
          <w:spacing w:val="-3"/>
          <w:sz w:val="32"/>
          <w:szCs w:val="32"/>
        </w:rPr>
        <w:t>根据已收到的</w:t>
      </w:r>
      <w:r>
        <w:rPr>
          <w:rFonts w:hint="default" w:ascii="Times New Roman" w:hAnsi="Times New Roman" w:cs="Times New Roman"/>
          <w:spacing w:val="-3"/>
          <w:sz w:val="32"/>
          <w:szCs w:val="32"/>
          <w:u w:val="single"/>
          <w:lang w:eastAsia="zh-CN"/>
        </w:rPr>
        <w:t>安徽水文地质工程地质有限公司</w:t>
      </w:r>
      <w:r>
        <w:rPr>
          <w:rFonts w:hint="default" w:ascii="Times New Roman" w:hAnsi="Times New Roman" w:cs="Times New Roman"/>
          <w:spacing w:val="-3"/>
          <w:sz w:val="32"/>
          <w:szCs w:val="32"/>
          <w:u w:val="single"/>
          <w:lang w:val="en-US" w:eastAsia="zh-CN"/>
        </w:rPr>
        <w:t>无锡轨道交通项目基础处理工程施工1标段专业分包</w:t>
      </w:r>
      <w:r>
        <w:rPr>
          <w:rFonts w:hint="default" w:ascii="Times New Roman" w:hAnsi="Times New Roman" w:cs="Times New Roman"/>
          <w:spacing w:val="-3"/>
          <w:sz w:val="32"/>
          <w:szCs w:val="32"/>
          <w:u w:val="none"/>
          <w:lang w:val="en-US" w:eastAsia="zh-CN"/>
        </w:rPr>
        <w:t xml:space="preserve"> 项目机械租赁</w:t>
      </w:r>
      <w:r>
        <w:rPr>
          <w:rFonts w:hint="default" w:ascii="Times New Roman" w:hAnsi="Times New Roman" w:cs="Times New Roman"/>
          <w:sz w:val="32"/>
          <w:szCs w:val="32"/>
        </w:rPr>
        <w:t>招</w:t>
      </w:r>
      <w:r>
        <w:rPr>
          <w:rFonts w:hint="default" w:ascii="Times New Roman" w:hAnsi="Times New Roman" w:cs="Times New Roman"/>
          <w:spacing w:val="-12"/>
          <w:sz w:val="32"/>
          <w:szCs w:val="32"/>
        </w:rPr>
        <w:t>标文件，遵照国家相关的招投标管理办法，我单位经考察现场和研究上述项目招标文件后，</w:t>
      </w:r>
      <w:r>
        <w:rPr>
          <w:rFonts w:hint="default" w:ascii="Times New Roman" w:hAnsi="Times New Roman" w:cs="Times New Roman"/>
          <w:sz w:val="32"/>
          <w:szCs w:val="32"/>
        </w:rPr>
        <w:t>我方承认招标文件的全部内容，并愿以</w:t>
      </w:r>
      <w:r>
        <w:rPr>
          <w:rFonts w:hint="default" w:ascii="Times New Roman" w:hAnsi="Times New Roman" w:cs="Times New Roman"/>
          <w:sz w:val="32"/>
          <w:szCs w:val="32"/>
          <w:u w:val="single"/>
        </w:rPr>
        <w:t>人民币元（大写）</w:t>
      </w:r>
      <w:r>
        <w:rPr>
          <w:rFonts w:hint="default" w:ascii="Times New Roman" w:hAnsi="Times New Roman" w:cs="Times New Roman"/>
          <w:sz w:val="32"/>
          <w:szCs w:val="32"/>
        </w:rPr>
        <w:t>元</w:t>
      </w:r>
      <w:r>
        <w:rPr>
          <w:rFonts w:hint="default" w:ascii="Times New Roman" w:hAnsi="Times New Roman" w:cs="Times New Roman"/>
          <w:sz w:val="32"/>
          <w:szCs w:val="32"/>
          <w:u w:val="single"/>
        </w:rPr>
        <w:t>（小写）</w:t>
      </w:r>
      <w:r>
        <w:rPr>
          <w:rFonts w:hint="default" w:ascii="Times New Roman" w:hAnsi="Times New Roman" w:cs="Times New Roman"/>
          <w:spacing w:val="-13"/>
          <w:sz w:val="32"/>
          <w:szCs w:val="32"/>
        </w:rPr>
        <w:t>的总价，按上述项目的所有合同文件要求承担上述工程全部工作内容。</w:t>
      </w:r>
    </w:p>
    <w:p w14:paraId="754271C4">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94" w:rightChars="-39" w:firstLine="0" w:firstLineChars="0"/>
        <w:jc w:val="left"/>
        <w:textAlignment w:val="auto"/>
        <w:rPr>
          <w:rFonts w:hint="default" w:ascii="Times New Roman" w:hAnsi="Times New Roman" w:eastAsia="宋体" w:cs="Times New Roman"/>
          <w:sz w:val="32"/>
          <w:szCs w:val="32"/>
          <w:lang w:eastAsia="zh-CN"/>
        </w:rPr>
      </w:pPr>
    </w:p>
    <w:p w14:paraId="10C31FC1">
      <w:pPr>
        <w:pStyle w:val="9"/>
        <w:keepNext w:val="0"/>
        <w:keepLines w:val="0"/>
        <w:pageBreakBefore w:val="0"/>
        <w:kinsoku/>
        <w:overflowPunct/>
        <w:topLinePunct w:val="0"/>
        <w:bidi w:val="0"/>
        <w:spacing w:line="360" w:lineRule="auto"/>
        <w:rPr>
          <w:rFonts w:hint="default" w:ascii="Times New Roman" w:hAnsi="Times New Roman" w:eastAsia="宋体" w:cs="Times New Roman"/>
          <w:sz w:val="32"/>
          <w:szCs w:val="32"/>
          <w:lang w:eastAsia="zh-CN"/>
        </w:rPr>
      </w:pPr>
    </w:p>
    <w:p w14:paraId="6FDB81E4">
      <w:pPr>
        <w:keepNext w:val="0"/>
        <w:keepLines w:val="0"/>
        <w:pageBreakBefore w:val="0"/>
        <w:kinsoku/>
        <w:overflowPunct/>
        <w:topLinePunct w:val="0"/>
        <w:bidi w:val="0"/>
        <w:spacing w:line="360" w:lineRule="auto"/>
        <w:rPr>
          <w:rFonts w:hint="default" w:ascii="Times New Roman" w:hAnsi="Times New Roman" w:eastAsia="宋体" w:cs="Times New Roman"/>
          <w:sz w:val="32"/>
          <w:szCs w:val="32"/>
          <w:lang w:eastAsia="zh-CN"/>
        </w:rPr>
      </w:pPr>
    </w:p>
    <w:p w14:paraId="468B47E6">
      <w:pPr>
        <w:keepNext w:val="0"/>
        <w:keepLines w:val="0"/>
        <w:pageBreakBefore w:val="0"/>
        <w:widowControl w:val="0"/>
        <w:kinsoku/>
        <w:wordWrap/>
        <w:overflowPunct/>
        <w:topLinePunct w:val="0"/>
        <w:bidi w:val="0"/>
        <w:adjustRightInd/>
        <w:snapToGrid/>
        <w:spacing w:before="158" w:line="360" w:lineRule="auto"/>
        <w:ind w:left="0" w:leftChars="0" w:right="-94" w:rightChars="-39" w:firstLine="0" w:firstLineChars="0"/>
        <w:jc w:val="left"/>
        <w:textAlignment w:val="auto"/>
        <w:rPr>
          <w:rFonts w:hint="default" w:ascii="Times New Roman" w:hAnsi="Times New Roman" w:eastAsia="宋体" w:cs="Times New Roman"/>
          <w:sz w:val="32"/>
          <w:szCs w:val="32"/>
          <w:lang w:eastAsia="zh-CN"/>
        </w:rPr>
      </w:pPr>
    </w:p>
    <w:p w14:paraId="652F6C97">
      <w:pPr>
        <w:keepNext w:val="0"/>
        <w:keepLines w:val="0"/>
        <w:pageBreakBefore w:val="0"/>
        <w:widowControl w:val="0"/>
        <w:kinsoku/>
        <w:wordWrap w:val="0"/>
        <w:overflowPunct/>
        <w:topLinePunct w:val="0"/>
        <w:autoSpaceDE/>
        <w:autoSpaceDN/>
        <w:bidi w:val="0"/>
        <w:adjustRightInd/>
        <w:snapToGrid/>
        <w:spacing w:before="160" w:line="360" w:lineRule="auto"/>
        <w:ind w:left="0" w:leftChars="0" w:right="0" w:rightChars="0" w:firstLine="640" w:firstLineChars="200"/>
        <w:jc w:val="right"/>
        <w:textAlignment w:val="auto"/>
        <w:rPr>
          <w:rFonts w:hint="default" w:ascii="Times New Roman" w:hAnsi="Times New Roman" w:eastAsia="宋体" w:cs="Times New Roman"/>
          <w:sz w:val="32"/>
          <w:szCs w:val="32"/>
          <w:lang w:val="en-US" w:eastAsia="zh-CN"/>
        </w:rPr>
      </w:pPr>
      <w:r>
        <w:rPr>
          <w:rFonts w:hint="default" w:ascii="Times New Roman" w:hAnsi="Times New Roman" w:cs="Times New Roman"/>
          <w:sz w:val="32"/>
          <w:szCs w:val="32"/>
        </w:rPr>
        <w:t>投标人（盖章）：</w:t>
      </w:r>
      <w:r>
        <w:rPr>
          <w:rFonts w:hint="default" w:ascii="Times New Roman" w:hAnsi="Times New Roman" w:cs="Times New Roman"/>
          <w:sz w:val="32"/>
          <w:szCs w:val="32"/>
          <w:lang w:val="en-US" w:eastAsia="zh-CN"/>
        </w:rPr>
        <w:t xml:space="preserve">                 </w:t>
      </w:r>
    </w:p>
    <w:p w14:paraId="3B962F12">
      <w:pPr>
        <w:pStyle w:val="9"/>
        <w:keepNext w:val="0"/>
        <w:keepLines w:val="0"/>
        <w:pageBreakBefore w:val="0"/>
        <w:kinsoku/>
        <w:overflowPunct/>
        <w:topLinePunct w:val="0"/>
        <w:bidi w:val="0"/>
        <w:spacing w:line="360" w:lineRule="auto"/>
        <w:jc w:val="right"/>
        <w:rPr>
          <w:rFonts w:hint="default" w:ascii="Times New Roman" w:hAnsi="Times New Roman" w:cs="Times New Roman"/>
          <w:lang w:eastAsia="zh-CN"/>
        </w:rPr>
      </w:pPr>
    </w:p>
    <w:p w14:paraId="63289D6E">
      <w:pPr>
        <w:keepNext w:val="0"/>
        <w:keepLines w:val="0"/>
        <w:pageBreakBefore w:val="0"/>
        <w:widowControl w:val="0"/>
        <w:kinsoku/>
        <w:wordWrap w:val="0"/>
        <w:overflowPunct/>
        <w:topLinePunct w:val="0"/>
        <w:autoSpaceDE/>
        <w:autoSpaceDN/>
        <w:bidi w:val="0"/>
        <w:adjustRightInd/>
        <w:snapToGrid/>
        <w:spacing w:before="0" w:line="360" w:lineRule="auto"/>
        <w:ind w:left="0" w:leftChars="0" w:right="0" w:rightChars="0" w:firstLine="640" w:firstLineChars="200"/>
        <w:jc w:val="center"/>
        <w:textAlignment w:val="auto"/>
        <w:rPr>
          <w:rFonts w:hint="default" w:ascii="Times New Roman" w:hAnsi="Times New Roman" w:eastAsia="宋体" w:cs="Times New Roman"/>
          <w:sz w:val="32"/>
          <w:szCs w:val="32"/>
          <w:lang w:val="en-US" w:eastAsia="zh-CN"/>
        </w:rPr>
      </w:pPr>
      <w:r>
        <w:rPr>
          <w:rFonts w:hint="default" w:ascii="Times New Roman" w:hAnsi="Times New Roman" w:cs="Times New Roman"/>
          <w:sz w:val="32"/>
          <w:szCs w:val="32"/>
          <w:lang w:val="en-US" w:eastAsia="zh-CN"/>
        </w:rPr>
        <w:t xml:space="preserve">                 </w:t>
      </w:r>
      <w:r>
        <w:rPr>
          <w:rFonts w:hint="default" w:ascii="Times New Roman" w:hAnsi="Times New Roman" w:eastAsia="宋体" w:cs="Times New Roman"/>
          <w:sz w:val="32"/>
          <w:szCs w:val="32"/>
        </w:rPr>
        <w:t>授权代理人（签字）：</w:t>
      </w:r>
      <w:r>
        <w:rPr>
          <w:rFonts w:hint="default" w:ascii="Times New Roman" w:hAnsi="Times New Roman" w:cs="Times New Roman"/>
          <w:sz w:val="32"/>
          <w:szCs w:val="32"/>
          <w:lang w:val="en-US" w:eastAsia="zh-CN"/>
        </w:rPr>
        <w:t xml:space="preserve">        </w:t>
      </w:r>
    </w:p>
    <w:p w14:paraId="3F1B3195">
      <w:pPr>
        <w:keepNext w:val="0"/>
        <w:keepLines w:val="0"/>
        <w:pageBreakBefore w:val="0"/>
        <w:widowControl w:val="0"/>
        <w:kinsoku/>
        <w:wordWrap w:val="0"/>
        <w:overflowPunct/>
        <w:topLinePunct w:val="0"/>
        <w:autoSpaceDE/>
        <w:autoSpaceDN/>
        <w:bidi w:val="0"/>
        <w:adjustRightInd/>
        <w:snapToGrid/>
        <w:spacing w:before="160" w:line="360" w:lineRule="auto"/>
        <w:ind w:left="0" w:leftChars="0" w:right="0" w:rightChars="0" w:firstLine="640" w:firstLineChars="200"/>
        <w:jc w:val="righ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2026年</w:t>
      </w:r>
      <w:r>
        <w:rPr>
          <w:rFonts w:hint="eastAsia" w:cs="Times New Roman"/>
          <w:sz w:val="32"/>
          <w:szCs w:val="32"/>
          <w:lang w:val="en-US" w:eastAsia="zh-CN"/>
        </w:rPr>
        <w:t xml:space="preserve"> </w:t>
      </w:r>
      <w:r>
        <w:rPr>
          <w:rFonts w:hint="default" w:ascii="Times New Roman" w:hAnsi="Times New Roman" w:cs="Times New Roman"/>
          <w:sz w:val="32"/>
          <w:szCs w:val="32"/>
          <w:lang w:val="en-US" w:eastAsia="zh-CN"/>
        </w:rPr>
        <w:t>月</w:t>
      </w:r>
      <w:r>
        <w:rPr>
          <w:rFonts w:hint="eastAsia" w:cs="Times New Roman"/>
          <w:sz w:val="32"/>
          <w:szCs w:val="32"/>
          <w:lang w:val="en-US" w:eastAsia="zh-CN"/>
        </w:rPr>
        <w:t xml:space="preserve"> </w:t>
      </w:r>
      <w:r>
        <w:rPr>
          <w:rFonts w:hint="default" w:ascii="Times New Roman" w:hAnsi="Times New Roman" w:cs="Times New Roman"/>
          <w:sz w:val="32"/>
          <w:szCs w:val="32"/>
          <w:lang w:val="en-US" w:eastAsia="zh-CN"/>
        </w:rPr>
        <w:t xml:space="preserve">日                </w:t>
      </w:r>
    </w:p>
    <w:p w14:paraId="644C74BD">
      <w:pPr>
        <w:keepNext w:val="0"/>
        <w:keepLines w:val="0"/>
        <w:pageBreakBefore w:val="0"/>
        <w:widowControl w:val="0"/>
        <w:kinsoku/>
        <w:wordWrap/>
        <w:overflowPunct/>
        <w:topLinePunct w:val="0"/>
        <w:bidi w:val="0"/>
        <w:adjustRightInd/>
        <w:snapToGrid/>
        <w:spacing w:before="0" w:line="360" w:lineRule="auto"/>
        <w:ind w:left="0" w:leftChars="0" w:right="-94" w:rightChars="-39" w:firstLine="0" w:firstLineChars="0"/>
        <w:jc w:val="right"/>
        <w:textAlignment w:val="auto"/>
        <w:rPr>
          <w:rFonts w:hint="default" w:ascii="Times New Roman" w:hAnsi="Times New Roman" w:eastAsia="宋体" w:cs="Times New Roman"/>
          <w:sz w:val="24"/>
          <w:lang w:eastAsia="zh-CN"/>
        </w:rPr>
      </w:pPr>
    </w:p>
    <w:p w14:paraId="4B917F0D">
      <w:pPr>
        <w:keepNext w:val="0"/>
        <w:keepLines w:val="0"/>
        <w:pageBreakBefore w:val="0"/>
        <w:widowControl w:val="0"/>
        <w:kinsoku/>
        <w:wordWrap/>
        <w:overflowPunct/>
        <w:topLinePunct w:val="0"/>
        <w:bidi w:val="0"/>
        <w:adjustRightInd/>
        <w:snapToGrid/>
        <w:spacing w:before="62" w:line="360" w:lineRule="auto"/>
        <w:ind w:left="0" w:leftChars="0" w:right="-94" w:rightChars="-39" w:firstLine="0" w:firstLineChars="0"/>
        <w:jc w:val="left"/>
        <w:textAlignment w:val="auto"/>
        <w:rPr>
          <w:rFonts w:hint="default" w:ascii="Times New Roman" w:hAnsi="Times New Roman" w:eastAsia="宋体" w:cs="Times New Roman"/>
          <w:sz w:val="28"/>
        </w:rPr>
        <w:sectPr>
          <w:pgSz w:w="11910" w:h="16840"/>
          <w:pgMar w:top="1440" w:right="1080" w:bottom="1440" w:left="1080" w:header="0" w:footer="386" w:gutter="0"/>
          <w:pgBorders>
            <w:top w:val="none" w:sz="0" w:space="0"/>
            <w:left w:val="none" w:sz="0" w:space="0"/>
            <w:bottom w:val="none" w:sz="0" w:space="0"/>
            <w:right w:val="none" w:sz="0" w:space="0"/>
          </w:pgBorders>
          <w:cols w:space="720" w:num="1"/>
        </w:sectPr>
      </w:pPr>
      <w:bookmarkStart w:id="11" w:name="_bookmark21"/>
      <w:bookmarkEnd w:id="11"/>
    </w:p>
    <w:p w14:paraId="09213F3A">
      <w:pPr>
        <w:keepNext w:val="0"/>
        <w:keepLines w:val="0"/>
        <w:pageBreakBefore w:val="0"/>
        <w:widowControl w:val="0"/>
        <w:kinsoku/>
        <w:wordWrap/>
        <w:overflowPunct/>
        <w:topLinePunct w:val="0"/>
        <w:bidi w:val="0"/>
        <w:adjustRightInd/>
        <w:snapToGrid/>
        <w:spacing w:before="62" w:line="360" w:lineRule="auto"/>
        <w:ind w:left="0" w:leftChars="0" w:right="-94" w:rightChars="-39" w:firstLine="0" w:firstLineChars="0"/>
        <w:jc w:val="left"/>
        <w:textAlignment w:val="auto"/>
        <w:rPr>
          <w:rFonts w:hint="default" w:ascii="Times New Roman" w:hAnsi="Times New Roman" w:eastAsia="宋体" w:cs="Times New Roman"/>
          <w:sz w:val="28"/>
          <w:lang w:eastAsia="zh-CN"/>
        </w:rPr>
      </w:pPr>
      <w:r>
        <w:rPr>
          <w:rFonts w:hint="default" w:ascii="Times New Roman" w:hAnsi="Times New Roman" w:eastAsia="宋体" w:cs="Times New Roman"/>
          <w:sz w:val="28"/>
        </w:rPr>
        <w:t>附件2：授权书</w:t>
      </w:r>
    </w:p>
    <w:p w14:paraId="1808BCF7">
      <w:pPr>
        <w:keepNext w:val="0"/>
        <w:keepLines w:val="0"/>
        <w:pageBreakBefore w:val="0"/>
        <w:widowControl w:val="0"/>
        <w:kinsoku/>
        <w:wordWrap/>
        <w:overflowPunct/>
        <w:topLinePunct w:val="0"/>
        <w:bidi w:val="0"/>
        <w:adjustRightInd/>
        <w:snapToGrid/>
        <w:spacing w:before="221" w:line="360" w:lineRule="auto"/>
        <w:ind w:left="0" w:leftChars="0" w:right="-94" w:rightChars="-39" w:firstLine="0" w:firstLineChars="0"/>
        <w:jc w:val="center"/>
        <w:textAlignment w:val="auto"/>
        <w:rPr>
          <w:rFonts w:hint="default" w:ascii="Times New Roman" w:hAnsi="Times New Roman" w:eastAsia="宋体" w:cs="Times New Roman"/>
          <w:b/>
          <w:sz w:val="40"/>
          <w:szCs w:val="36"/>
          <w:lang w:eastAsia="zh-CN"/>
        </w:rPr>
      </w:pPr>
      <w:r>
        <w:rPr>
          <w:rFonts w:hint="default" w:ascii="Times New Roman" w:hAnsi="Times New Roman" w:eastAsia="宋体" w:cs="Times New Roman"/>
          <w:b/>
          <w:sz w:val="40"/>
          <w:szCs w:val="36"/>
        </w:rPr>
        <w:t>授权书</w:t>
      </w:r>
    </w:p>
    <w:p w14:paraId="5F635FE7">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94" w:rightChars="-39" w:firstLine="0" w:firstLineChars="0"/>
        <w:jc w:val="left"/>
        <w:textAlignment w:val="auto"/>
        <w:rPr>
          <w:rFonts w:hint="default" w:ascii="Times New Roman" w:hAnsi="Times New Roman" w:cs="Times New Roman"/>
          <w:sz w:val="32"/>
          <w:szCs w:val="32"/>
        </w:rPr>
      </w:pPr>
      <w:r>
        <w:rPr>
          <w:rFonts w:hint="default" w:ascii="Times New Roman" w:hAnsi="Times New Roman" w:cs="Times New Roman"/>
          <w:sz w:val="32"/>
          <w:szCs w:val="32"/>
        </w:rPr>
        <w:t>致：</w:t>
      </w:r>
      <w:r>
        <w:rPr>
          <w:rFonts w:hint="default" w:ascii="Times New Roman" w:hAnsi="Times New Roman" w:cs="Times New Roman"/>
          <w:sz w:val="32"/>
          <w:szCs w:val="32"/>
          <w:lang w:eastAsia="zh-CN"/>
        </w:rPr>
        <w:t>安徽水文地质工程地质有限公司</w:t>
      </w:r>
    </w:p>
    <w:p w14:paraId="7A93FA83">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560" w:firstLineChars="200"/>
        <w:jc w:val="left"/>
        <w:textAlignment w:val="auto"/>
        <w:rPr>
          <w:rFonts w:hint="default" w:ascii="Times New Roman" w:hAnsi="Times New Roman" w:eastAsia="宋体" w:cs="Times New Roman"/>
          <w:sz w:val="28"/>
          <w:szCs w:val="28"/>
          <w:lang w:eastAsia="zh-CN"/>
        </w:rPr>
      </w:pPr>
      <w:r>
        <w:rPr>
          <w:rFonts w:hint="default" w:ascii="Times New Roman" w:hAnsi="Times New Roman" w:cs="Times New Roman"/>
          <w:sz w:val="28"/>
          <w:szCs w:val="28"/>
        </w:rPr>
        <w:t>本授权书宣告：</w:t>
      </w:r>
      <w:r>
        <w:rPr>
          <w:rFonts w:hint="default" w:ascii="Times New Roman" w:hAnsi="Times New Roman" w:cs="Times New Roman"/>
          <w:sz w:val="28"/>
          <w:szCs w:val="28"/>
          <w:u w:val="single"/>
          <w:lang w:val="en-US" w:eastAsia="zh-CN"/>
        </w:rPr>
        <w:t xml:space="preserve">           </w:t>
      </w:r>
      <w:r>
        <w:rPr>
          <w:rFonts w:hint="default" w:ascii="Times New Roman" w:hAnsi="Times New Roman" w:cs="Times New Roman"/>
          <w:sz w:val="28"/>
          <w:szCs w:val="28"/>
        </w:rPr>
        <w:t>合法地代表我单位，授权</w:t>
      </w:r>
      <w:r>
        <w:rPr>
          <w:rFonts w:hint="default" w:ascii="Times New Roman" w:hAnsi="Times New Roman" w:cs="Times New Roman"/>
          <w:sz w:val="28"/>
          <w:szCs w:val="28"/>
          <w:u w:val="single"/>
          <w:lang w:val="en-US" w:eastAsia="zh-CN"/>
        </w:rPr>
        <w:t xml:space="preserve">            </w:t>
      </w:r>
      <w:r>
        <w:rPr>
          <w:rFonts w:hint="default" w:ascii="Times New Roman" w:hAnsi="Times New Roman" w:cs="Times New Roman"/>
          <w:spacing w:val="-1"/>
          <w:sz w:val="28"/>
          <w:szCs w:val="28"/>
        </w:rPr>
        <w:t>为我单位代理人，该代理人有权在</w:t>
      </w:r>
      <w:r>
        <w:rPr>
          <w:rFonts w:hint="default" w:ascii="Times New Roman" w:hAnsi="Times New Roman" w:cs="Times New Roman"/>
          <w:sz w:val="28"/>
          <w:szCs w:val="28"/>
        </w:rPr>
        <w:t>的投标活动中，以我</w:t>
      </w:r>
      <w:r>
        <w:rPr>
          <w:rFonts w:hint="default" w:ascii="Times New Roman" w:hAnsi="Times New Roman" w:cs="Times New Roman"/>
          <w:spacing w:val="-2"/>
          <w:sz w:val="28"/>
          <w:szCs w:val="28"/>
        </w:rPr>
        <w:t>单位的名义签署投标书和投标文件，与招标人协商、签订合同协议书以及执行一切与此有关的事项。</w:t>
      </w:r>
    </w:p>
    <w:p w14:paraId="47EFC295">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560" w:firstLineChars="200"/>
        <w:jc w:val="left"/>
        <w:textAlignment w:val="auto"/>
        <w:rPr>
          <w:rFonts w:hint="default" w:ascii="Times New Roman" w:hAnsi="Times New Roman" w:eastAsia="宋体" w:cs="Times New Roman"/>
          <w:sz w:val="28"/>
          <w:szCs w:val="28"/>
          <w:lang w:eastAsia="zh-CN"/>
        </w:rPr>
      </w:pPr>
    </w:p>
    <w:p w14:paraId="37AC6909">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560" w:firstLineChars="200"/>
        <w:jc w:val="left"/>
        <w:textAlignment w:val="auto"/>
        <w:rPr>
          <w:rFonts w:hint="default" w:ascii="Times New Roman" w:hAnsi="Times New Roman" w:eastAsia="宋体" w:cs="Times New Roman"/>
          <w:sz w:val="28"/>
          <w:szCs w:val="28"/>
          <w:lang w:eastAsia="zh-CN"/>
        </w:rPr>
      </w:pPr>
    </w:p>
    <w:p w14:paraId="07D8B118">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560" w:firstLineChars="200"/>
        <w:jc w:val="both"/>
        <w:textAlignment w:val="auto"/>
        <w:rPr>
          <w:rFonts w:hint="default" w:ascii="Times New Roman" w:hAnsi="Times New Roman" w:cs="Times New Roman"/>
          <w:sz w:val="28"/>
          <w:szCs w:val="28"/>
          <w:u w:val="single"/>
        </w:rPr>
      </w:pPr>
      <w:r>
        <w:rPr>
          <w:rFonts w:hint="default" w:ascii="Times New Roman" w:hAnsi="Times New Roman" w:cs="Times New Roman"/>
          <w:sz w:val="28"/>
          <w:szCs w:val="28"/>
        </w:rPr>
        <w:t>投标人：</w:t>
      </w:r>
      <w:r>
        <w:rPr>
          <w:rFonts w:hint="default" w:ascii="Times New Roman" w:hAnsi="Times New Roman" w:cs="Times New Roman"/>
          <w:sz w:val="28"/>
          <w:szCs w:val="28"/>
          <w:u w:val="single"/>
        </w:rPr>
        <w:t>（盖章)</w:t>
      </w:r>
    </w:p>
    <w:p w14:paraId="7D6BD027">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560" w:firstLineChars="200"/>
        <w:jc w:val="both"/>
        <w:textAlignment w:val="auto"/>
        <w:rPr>
          <w:rFonts w:hint="default" w:ascii="Times New Roman" w:hAnsi="Times New Roman" w:cs="Times New Roman"/>
          <w:sz w:val="28"/>
          <w:szCs w:val="28"/>
          <w:u w:val="single"/>
        </w:rPr>
      </w:pPr>
      <w:r>
        <w:rPr>
          <w:rFonts w:hint="default" w:ascii="Times New Roman" w:hAnsi="Times New Roman" w:cs="Times New Roman"/>
          <w:sz w:val="28"/>
          <w:szCs w:val="28"/>
        </w:rPr>
        <w:t>授权人：</w:t>
      </w:r>
      <w:r>
        <w:rPr>
          <w:rFonts w:hint="default" w:ascii="Times New Roman" w:hAnsi="Times New Roman" w:cs="Times New Roman"/>
          <w:sz w:val="28"/>
          <w:szCs w:val="28"/>
          <w:u w:val="single"/>
        </w:rPr>
        <w:t>（签字）</w:t>
      </w:r>
    </w:p>
    <w:p w14:paraId="42BDE855">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560" w:firstLineChars="200"/>
        <w:jc w:val="both"/>
        <w:textAlignment w:val="auto"/>
        <w:rPr>
          <w:rFonts w:hint="default" w:ascii="Times New Roman" w:hAnsi="Times New Roman" w:cs="Times New Roman"/>
          <w:sz w:val="28"/>
          <w:szCs w:val="28"/>
          <w:u w:val="single"/>
        </w:rPr>
      </w:pPr>
      <w:r>
        <w:rPr>
          <w:rFonts w:hint="default" w:ascii="Times New Roman" w:hAnsi="Times New Roman" w:cs="Times New Roman"/>
          <w:sz w:val="28"/>
          <w:szCs w:val="28"/>
        </w:rPr>
        <w:t>被授权的代理人：</w:t>
      </w:r>
      <w:r>
        <w:rPr>
          <w:rFonts w:hint="default" w:ascii="Times New Roman" w:hAnsi="Times New Roman" w:cs="Times New Roman"/>
          <w:sz w:val="28"/>
          <w:szCs w:val="28"/>
          <w:u w:val="single"/>
        </w:rPr>
        <w:t>（签字）</w:t>
      </w:r>
    </w:p>
    <w:p w14:paraId="1DFFE2AA">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556" w:firstLineChars="200"/>
        <w:jc w:val="both"/>
        <w:textAlignment w:val="auto"/>
        <w:rPr>
          <w:rFonts w:hint="default" w:ascii="Times New Roman" w:hAnsi="Times New Roman" w:eastAsia="宋体" w:cs="Times New Roman"/>
          <w:sz w:val="28"/>
          <w:szCs w:val="28"/>
          <w:lang w:eastAsia="zh-CN"/>
        </w:rPr>
      </w:pPr>
      <w:r>
        <w:rPr>
          <w:rFonts w:hint="default" w:ascii="Times New Roman" w:hAnsi="Times New Roman" w:cs="Times New Roman"/>
          <w:spacing w:val="-1"/>
          <w:sz w:val="28"/>
          <w:szCs w:val="28"/>
        </w:rPr>
        <w:t>日期：年月</w:t>
      </w:r>
      <w:r>
        <w:rPr>
          <w:rFonts w:hint="default" w:ascii="Times New Roman" w:hAnsi="Times New Roman" w:cs="Times New Roman"/>
          <w:spacing w:val="-1"/>
          <w:sz w:val="28"/>
          <w:szCs w:val="28"/>
          <w:lang w:val="en-US" w:eastAsia="zh-CN"/>
        </w:rPr>
        <w:t xml:space="preserve"> </w:t>
      </w:r>
      <w:r>
        <w:rPr>
          <w:rFonts w:hint="default" w:ascii="Times New Roman" w:hAnsi="Times New Roman" w:cs="Times New Roman"/>
          <w:spacing w:val="-1"/>
          <w:sz w:val="28"/>
          <w:szCs w:val="28"/>
        </w:rPr>
        <w:t>日</w:t>
      </w:r>
    </w:p>
    <w:p w14:paraId="6E94DBFE">
      <w:pPr>
        <w:keepNext w:val="0"/>
        <w:keepLines w:val="0"/>
        <w:pageBreakBefore w:val="0"/>
        <w:widowControl w:val="0"/>
        <w:kinsoku/>
        <w:wordWrap/>
        <w:overflowPunct/>
        <w:topLinePunct w:val="0"/>
        <w:autoSpaceDE w:val="0"/>
        <w:autoSpaceDN w:val="0"/>
        <w:bidi w:val="0"/>
        <w:adjustRightInd/>
        <w:snapToGrid/>
        <w:spacing w:before="0" w:line="360" w:lineRule="auto"/>
        <w:ind w:right="0" w:rightChars="0"/>
        <w:jc w:val="left"/>
        <w:textAlignment w:val="auto"/>
        <w:rPr>
          <w:rFonts w:hint="default" w:ascii="Times New Roman" w:hAnsi="Times New Roman" w:eastAsia="宋体" w:cs="Times New Roman"/>
          <w:sz w:val="28"/>
          <w:szCs w:val="28"/>
          <w:lang w:eastAsia="zh-CN"/>
        </w:rPr>
      </w:pPr>
    </w:p>
    <w:p w14:paraId="78112C8D">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560" w:firstLineChars="200"/>
        <w:jc w:val="left"/>
        <w:textAlignment w:val="auto"/>
        <w:rPr>
          <w:rFonts w:hint="default" w:ascii="Times New Roman" w:hAnsi="Times New Roman" w:eastAsia="宋体" w:cs="Times New Roman"/>
          <w:sz w:val="28"/>
          <w:szCs w:val="28"/>
          <w:lang w:eastAsia="zh-CN"/>
        </w:rPr>
      </w:pPr>
      <w:r>
        <w:rPr>
          <w:rFonts w:hint="default" w:ascii="Times New Roman" w:hAnsi="Times New Roman" w:cs="Times New Roman"/>
          <w:sz w:val="28"/>
          <w:szCs w:val="28"/>
        </w:rPr>
        <w:t>授权人身份证扫描件</w:t>
      </w:r>
    </w:p>
    <w:p w14:paraId="58A459ED">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560" w:firstLineChars="200"/>
        <w:jc w:val="left"/>
        <w:textAlignment w:val="auto"/>
        <w:rPr>
          <w:rFonts w:hint="default" w:ascii="Times New Roman" w:hAnsi="Times New Roman" w:eastAsia="宋体" w:cs="Times New Roman"/>
          <w:sz w:val="28"/>
          <w:szCs w:val="28"/>
          <w:lang w:eastAsia="zh-CN"/>
        </w:rPr>
      </w:pPr>
    </w:p>
    <w:p w14:paraId="59D7C8AB">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0" w:firstLineChars="0"/>
        <w:jc w:val="left"/>
        <w:textAlignment w:val="auto"/>
        <w:rPr>
          <w:rFonts w:hint="default" w:ascii="Times New Roman" w:hAnsi="Times New Roman" w:eastAsia="宋体" w:cs="Times New Roman"/>
          <w:sz w:val="28"/>
          <w:szCs w:val="28"/>
          <w:lang w:eastAsia="zh-CN"/>
        </w:rPr>
      </w:pPr>
    </w:p>
    <w:p w14:paraId="7E87FEFC">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560" w:firstLineChars="200"/>
        <w:jc w:val="left"/>
        <w:textAlignment w:val="auto"/>
        <w:rPr>
          <w:rFonts w:hint="default" w:ascii="Times New Roman" w:hAnsi="Times New Roman" w:eastAsia="宋体" w:cs="Times New Roman"/>
          <w:sz w:val="28"/>
          <w:szCs w:val="28"/>
          <w:lang w:eastAsia="zh-CN"/>
        </w:rPr>
      </w:pPr>
    </w:p>
    <w:p w14:paraId="3E3BDB86">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560" w:firstLineChars="200"/>
        <w:jc w:val="left"/>
        <w:textAlignment w:val="auto"/>
        <w:rPr>
          <w:rFonts w:hint="default" w:ascii="Times New Roman" w:hAnsi="Times New Roman" w:eastAsia="宋体" w:cs="Times New Roman"/>
          <w:sz w:val="28"/>
          <w:szCs w:val="28"/>
          <w:lang w:eastAsia="zh-CN"/>
        </w:rPr>
      </w:pPr>
      <w:r>
        <w:rPr>
          <w:rFonts w:hint="default" w:ascii="Times New Roman" w:hAnsi="Times New Roman" w:cs="Times New Roman"/>
          <w:sz w:val="28"/>
          <w:szCs w:val="28"/>
        </w:rPr>
        <w:t>被授权人身份证扫描件</w:t>
      </w:r>
    </w:p>
    <w:p w14:paraId="085F6474">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94" w:rightChars="-39" w:firstLine="0" w:firstLineChars="0"/>
        <w:textAlignment w:val="auto"/>
        <w:rPr>
          <w:rFonts w:hint="default" w:ascii="Times New Roman" w:hAnsi="Times New Roman" w:cs="Times New Roman"/>
          <w:sz w:val="28"/>
        </w:rPr>
      </w:pPr>
    </w:p>
    <w:p w14:paraId="3541031B">
      <w:pPr>
        <w:keepNext w:val="0"/>
        <w:keepLines w:val="0"/>
        <w:pageBreakBefore w:val="0"/>
        <w:widowControl w:val="0"/>
        <w:kinsoku/>
        <w:wordWrap/>
        <w:overflowPunct/>
        <w:topLinePunct w:val="0"/>
        <w:bidi w:val="0"/>
        <w:adjustRightInd/>
        <w:snapToGrid/>
        <w:spacing w:line="360" w:lineRule="auto"/>
        <w:ind w:left="0" w:leftChars="0" w:right="-94" w:rightChars="-39" w:firstLine="0" w:firstLineChars="0"/>
        <w:textAlignment w:val="auto"/>
        <w:rPr>
          <w:rFonts w:hint="default" w:ascii="Times New Roman" w:hAnsi="Times New Roman" w:cs="Times New Roman"/>
          <w:sz w:val="28"/>
        </w:rPr>
      </w:pPr>
      <w:bookmarkStart w:id="12" w:name="_bookmark22"/>
      <w:bookmarkEnd w:id="12"/>
      <w:r>
        <w:rPr>
          <w:rFonts w:hint="default" w:ascii="Times New Roman" w:hAnsi="Times New Roman" w:cs="Times New Roman"/>
          <w:sz w:val="28"/>
        </w:rPr>
        <w:br w:type="page"/>
      </w:r>
    </w:p>
    <w:p w14:paraId="4137D2C5">
      <w:pPr>
        <w:keepNext w:val="0"/>
        <w:keepLines w:val="0"/>
        <w:pageBreakBefore w:val="0"/>
        <w:widowControl w:val="0"/>
        <w:kinsoku/>
        <w:wordWrap/>
        <w:overflowPunct/>
        <w:topLinePunct w:val="0"/>
        <w:bidi w:val="0"/>
        <w:adjustRightInd/>
        <w:snapToGrid/>
        <w:spacing w:after="0" w:line="360" w:lineRule="auto"/>
        <w:ind w:left="0" w:leftChars="0" w:right="-94" w:rightChars="-39" w:firstLine="0" w:firstLineChars="0"/>
        <w:textAlignment w:val="auto"/>
        <w:rPr>
          <w:rFonts w:hint="default" w:ascii="Times New Roman" w:hAnsi="Times New Roman" w:cs="Times New Roman"/>
        </w:rPr>
        <w:sectPr>
          <w:pgSz w:w="11910" w:h="16840"/>
          <w:pgMar w:top="1440" w:right="1080" w:bottom="1440" w:left="1080" w:header="0" w:footer="386" w:gutter="0"/>
          <w:pgBorders>
            <w:top w:val="none" w:sz="0" w:space="0"/>
            <w:left w:val="none" w:sz="0" w:space="0"/>
            <w:bottom w:val="none" w:sz="0" w:space="0"/>
            <w:right w:val="none" w:sz="0" w:space="0"/>
          </w:pgBorders>
          <w:cols w:space="720" w:num="1"/>
        </w:sectPr>
      </w:pPr>
    </w:p>
    <w:p w14:paraId="1707CF36">
      <w:pPr>
        <w:keepNext w:val="0"/>
        <w:keepLines w:val="0"/>
        <w:pageBreakBefore w:val="0"/>
        <w:widowControl w:val="0"/>
        <w:kinsoku/>
        <w:wordWrap/>
        <w:overflowPunct/>
        <w:topLinePunct w:val="0"/>
        <w:bidi w:val="0"/>
        <w:adjustRightInd/>
        <w:snapToGrid/>
        <w:spacing w:before="62" w:line="360" w:lineRule="auto"/>
        <w:ind w:left="0" w:leftChars="0" w:right="-94" w:rightChars="-39" w:firstLine="0" w:firstLineChars="0"/>
        <w:jc w:val="left"/>
        <w:textAlignment w:val="auto"/>
        <w:rPr>
          <w:rFonts w:hint="default" w:ascii="Times New Roman" w:hAnsi="Times New Roman" w:eastAsia="宋体" w:cs="Times New Roman"/>
          <w:sz w:val="28"/>
        </w:rPr>
      </w:pPr>
      <w:bookmarkStart w:id="13" w:name="_bookmark25"/>
      <w:bookmarkEnd w:id="13"/>
      <w:r>
        <w:rPr>
          <w:rFonts w:hint="default" w:ascii="Times New Roman" w:hAnsi="Times New Roman" w:eastAsia="宋体" w:cs="Times New Roman"/>
          <w:sz w:val="28"/>
        </w:rPr>
        <w:t>附件</w:t>
      </w:r>
      <w:r>
        <w:rPr>
          <w:rFonts w:hint="eastAsia" w:cs="Times New Roman"/>
          <w:sz w:val="28"/>
          <w:lang w:val="en-US" w:eastAsia="zh-CN"/>
        </w:rPr>
        <w:t>3</w:t>
      </w:r>
      <w:r>
        <w:rPr>
          <w:rFonts w:hint="default" w:ascii="Times New Roman" w:hAnsi="Times New Roman" w:eastAsia="宋体" w:cs="Times New Roman"/>
          <w:sz w:val="28"/>
        </w:rPr>
        <w:t>：投标报价</w:t>
      </w:r>
    </w:p>
    <w:p w14:paraId="22AF43B8">
      <w:pPr>
        <w:keepNext w:val="0"/>
        <w:keepLines w:val="0"/>
        <w:pageBreakBefore w:val="0"/>
        <w:widowControl w:val="0"/>
        <w:kinsoku/>
        <w:wordWrap/>
        <w:overflowPunct/>
        <w:topLinePunct w:val="0"/>
        <w:bidi w:val="0"/>
        <w:adjustRightInd/>
        <w:snapToGrid/>
        <w:spacing w:before="221" w:line="360" w:lineRule="auto"/>
        <w:ind w:left="0" w:leftChars="0" w:right="-94" w:rightChars="-39" w:firstLine="0" w:firstLineChars="0"/>
        <w:jc w:val="center"/>
        <w:textAlignment w:val="auto"/>
        <w:rPr>
          <w:rFonts w:hint="default" w:ascii="Times New Roman" w:hAnsi="Times New Roman" w:eastAsia="宋体" w:cs="Times New Roman"/>
          <w:b/>
          <w:sz w:val="40"/>
          <w:szCs w:val="36"/>
          <w:lang w:val="en-US" w:eastAsia="zh-CN"/>
        </w:rPr>
      </w:pPr>
      <w:r>
        <w:rPr>
          <w:rFonts w:hint="default" w:ascii="Times New Roman" w:hAnsi="Times New Roman" w:eastAsia="宋体" w:cs="Times New Roman"/>
          <w:b/>
          <w:sz w:val="40"/>
          <w:szCs w:val="36"/>
          <w:lang w:val="en-US" w:eastAsia="zh-CN"/>
        </w:rPr>
        <w:t>工程数量及投标报价</w:t>
      </w:r>
    </w:p>
    <w:p w14:paraId="3EC9FE2E">
      <w:pPr>
        <w:pStyle w:val="6"/>
        <w:keepNext w:val="0"/>
        <w:keepLines w:val="0"/>
        <w:pageBreakBefore w:val="0"/>
        <w:widowControl w:val="0"/>
        <w:kinsoku/>
        <w:wordWrap/>
        <w:overflowPunct/>
        <w:topLinePunct w:val="0"/>
        <w:bidi w:val="0"/>
        <w:adjustRightInd/>
        <w:snapToGrid/>
        <w:spacing w:before="1" w:line="360" w:lineRule="auto"/>
        <w:ind w:left="0" w:leftChars="0" w:right="-94" w:rightChars="-39" w:firstLine="0" w:firstLineChars="0"/>
        <w:textAlignment w:val="auto"/>
        <w:rPr>
          <w:rFonts w:hint="default" w:ascii="Times New Roman" w:hAnsi="Times New Roman" w:cs="Times New Roman"/>
        </w:rPr>
      </w:pPr>
    </w:p>
    <w:tbl>
      <w:tblPr>
        <w:tblStyle w:val="12"/>
        <w:tblW w:w="516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6"/>
        <w:gridCol w:w="3156"/>
        <w:gridCol w:w="867"/>
        <w:gridCol w:w="1311"/>
        <w:gridCol w:w="1147"/>
        <w:gridCol w:w="1554"/>
        <w:gridCol w:w="706"/>
      </w:tblGrid>
      <w:tr w14:paraId="35F0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23ED2">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序号</w:t>
            </w:r>
          </w:p>
        </w:tc>
        <w:tc>
          <w:tcPr>
            <w:tcW w:w="16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1022CD">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项目名称</w:t>
            </w:r>
          </w:p>
        </w:tc>
        <w:tc>
          <w:tcPr>
            <w:tcW w:w="4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8EA7BD">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计量单位</w:t>
            </w:r>
          </w:p>
        </w:tc>
        <w:tc>
          <w:tcPr>
            <w:tcW w:w="21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18BF47">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b/>
                <w:bCs/>
                <w:i w:val="0"/>
                <w:iCs w:val="0"/>
                <w:color w:val="auto"/>
                <w:sz w:val="18"/>
                <w:szCs w:val="18"/>
                <w:u w:val="none"/>
                <w:lang w:val="en-US"/>
              </w:rPr>
            </w:pPr>
            <w:r>
              <w:rPr>
                <w:rFonts w:hint="default" w:ascii="Times New Roman" w:hAnsi="Times New Roman" w:eastAsia="宋体" w:cs="Times New Roman"/>
                <w:b/>
                <w:bCs/>
                <w:i w:val="0"/>
                <w:iCs w:val="0"/>
                <w:color w:val="auto"/>
                <w:kern w:val="0"/>
                <w:sz w:val="18"/>
                <w:szCs w:val="18"/>
                <w:u w:val="none"/>
                <w:lang w:val="en-US" w:eastAsia="zh-CN" w:bidi="ar"/>
              </w:rPr>
              <w:t>量价（包含9%增值税专票）</w:t>
            </w:r>
          </w:p>
        </w:tc>
        <w:tc>
          <w:tcPr>
            <w:tcW w:w="376" w:type="pct"/>
            <w:vMerge w:val="restart"/>
            <w:tcBorders>
              <w:top w:val="single" w:color="000000" w:sz="4" w:space="0"/>
              <w:left w:val="single" w:color="000000" w:sz="4" w:space="0"/>
              <w:right w:val="single" w:color="000000" w:sz="4" w:space="0"/>
            </w:tcBorders>
            <w:shd w:val="clear" w:color="auto" w:fill="auto"/>
            <w:vAlign w:val="center"/>
          </w:tcPr>
          <w:p w14:paraId="360E3B24">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b/>
                <w:bCs/>
                <w:i w:val="0"/>
                <w:iCs w:val="0"/>
                <w:color w:val="auto"/>
                <w:kern w:val="0"/>
                <w:sz w:val="18"/>
                <w:szCs w:val="18"/>
                <w:u w:val="none"/>
                <w:lang w:val="en-US" w:eastAsia="zh-CN" w:bidi="ar"/>
              </w:rPr>
            </w:pPr>
            <w:r>
              <w:rPr>
                <w:rFonts w:hint="default" w:ascii="Times New Roman" w:hAnsi="Times New Roman" w:eastAsia="宋体" w:cs="Times New Roman"/>
                <w:b/>
                <w:bCs/>
                <w:i w:val="0"/>
                <w:iCs w:val="0"/>
                <w:color w:val="auto"/>
                <w:kern w:val="0"/>
                <w:sz w:val="18"/>
                <w:szCs w:val="18"/>
                <w:u w:val="none"/>
                <w:lang w:val="en-US" w:eastAsia="zh-CN" w:bidi="ar"/>
              </w:rPr>
              <w:t>备注</w:t>
            </w:r>
          </w:p>
        </w:tc>
      </w:tr>
      <w:tr w14:paraId="6627C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A77B0">
            <w:pPr>
              <w:keepNext w:val="0"/>
              <w:keepLines w:val="0"/>
              <w:pageBreakBefore w:val="0"/>
              <w:kinsoku/>
              <w:overflowPunct/>
              <w:topLinePunct w:val="0"/>
              <w:bidi w:val="0"/>
              <w:spacing w:line="360" w:lineRule="auto"/>
              <w:jc w:val="center"/>
              <w:rPr>
                <w:rFonts w:hint="default" w:ascii="Times New Roman" w:hAnsi="Times New Roman" w:eastAsia="宋体" w:cs="Times New Roman"/>
                <w:b/>
                <w:bCs/>
                <w:i w:val="0"/>
                <w:iCs w:val="0"/>
                <w:color w:val="auto"/>
                <w:sz w:val="18"/>
                <w:szCs w:val="18"/>
                <w:u w:val="none"/>
              </w:rPr>
            </w:pPr>
          </w:p>
        </w:tc>
        <w:tc>
          <w:tcPr>
            <w:tcW w:w="16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8C124">
            <w:pPr>
              <w:keepNext w:val="0"/>
              <w:keepLines w:val="0"/>
              <w:pageBreakBefore w:val="0"/>
              <w:kinsoku/>
              <w:overflowPunct/>
              <w:topLinePunct w:val="0"/>
              <w:bidi w:val="0"/>
              <w:spacing w:line="360" w:lineRule="auto"/>
              <w:jc w:val="center"/>
              <w:rPr>
                <w:rFonts w:hint="default" w:ascii="Times New Roman" w:hAnsi="Times New Roman" w:eastAsia="宋体" w:cs="Times New Roman"/>
                <w:b/>
                <w:bCs/>
                <w:i w:val="0"/>
                <w:iCs w:val="0"/>
                <w:color w:val="auto"/>
                <w:sz w:val="18"/>
                <w:szCs w:val="18"/>
                <w:u w:val="none"/>
              </w:rPr>
            </w:pPr>
          </w:p>
        </w:tc>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C4A75">
            <w:pPr>
              <w:keepNext w:val="0"/>
              <w:keepLines w:val="0"/>
              <w:pageBreakBefore w:val="0"/>
              <w:kinsoku/>
              <w:overflowPunct/>
              <w:topLinePunct w:val="0"/>
              <w:bidi w:val="0"/>
              <w:spacing w:line="360" w:lineRule="auto"/>
              <w:jc w:val="center"/>
              <w:rPr>
                <w:rFonts w:hint="default" w:ascii="Times New Roman" w:hAnsi="Times New Roman" w:eastAsia="宋体" w:cs="Times New Roman"/>
                <w:b/>
                <w:bCs/>
                <w:i w:val="0"/>
                <w:iCs w:val="0"/>
                <w:color w:val="auto"/>
                <w:sz w:val="18"/>
                <w:szCs w:val="18"/>
                <w:u w:val="none"/>
              </w:rPr>
            </w:pPr>
          </w:p>
        </w:tc>
        <w:tc>
          <w:tcPr>
            <w:tcW w:w="6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F43AC">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工程量</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5893B">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含税单价（元）</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2F326">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含税合价（元）</w:t>
            </w:r>
          </w:p>
        </w:tc>
        <w:tc>
          <w:tcPr>
            <w:tcW w:w="376" w:type="pct"/>
            <w:vMerge w:val="continue"/>
            <w:tcBorders>
              <w:left w:val="single" w:color="000000" w:sz="4" w:space="0"/>
              <w:bottom w:val="single" w:color="000000" w:sz="4" w:space="0"/>
              <w:right w:val="single" w:color="000000" w:sz="4" w:space="0"/>
            </w:tcBorders>
            <w:shd w:val="clear" w:color="auto" w:fill="auto"/>
            <w:vAlign w:val="center"/>
          </w:tcPr>
          <w:p w14:paraId="103B45BC">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b/>
                <w:bCs/>
                <w:i w:val="0"/>
                <w:iCs w:val="0"/>
                <w:color w:val="auto"/>
                <w:kern w:val="0"/>
                <w:sz w:val="18"/>
                <w:szCs w:val="18"/>
                <w:u w:val="none"/>
                <w:lang w:val="en-US" w:eastAsia="zh-CN" w:bidi="ar"/>
              </w:rPr>
            </w:pPr>
          </w:p>
        </w:tc>
      </w:tr>
      <w:tr w14:paraId="79DA1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CCCF">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（一）</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E19CF">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合同项目</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59E30">
            <w:pPr>
              <w:keepNext w:val="0"/>
              <w:keepLines w:val="0"/>
              <w:pageBreakBefore w:val="0"/>
              <w:kinsoku/>
              <w:overflowPunct/>
              <w:topLinePunct w:val="0"/>
              <w:bidi w:val="0"/>
              <w:spacing w:line="360" w:lineRule="auto"/>
              <w:jc w:val="center"/>
              <w:rPr>
                <w:rFonts w:hint="default" w:ascii="Times New Roman" w:hAnsi="Times New Roman" w:eastAsia="宋体" w:cs="Times New Roman"/>
                <w:b/>
                <w:bCs/>
                <w:i w:val="0"/>
                <w:iCs w:val="0"/>
                <w:color w:val="auto"/>
                <w:sz w:val="18"/>
                <w:szCs w:val="18"/>
                <w:u w:val="none"/>
              </w:rPr>
            </w:pPr>
          </w:p>
        </w:tc>
        <w:tc>
          <w:tcPr>
            <w:tcW w:w="6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53CED">
            <w:pPr>
              <w:keepNext w:val="0"/>
              <w:keepLines w:val="0"/>
              <w:pageBreakBefore w:val="0"/>
              <w:kinsoku/>
              <w:overflowPunct/>
              <w:topLinePunct w:val="0"/>
              <w:bidi w:val="0"/>
              <w:spacing w:line="360" w:lineRule="auto"/>
              <w:jc w:val="center"/>
              <w:rPr>
                <w:rFonts w:hint="default" w:ascii="Times New Roman" w:hAnsi="Times New Roman" w:eastAsia="宋体" w:cs="Times New Roman"/>
                <w:b/>
                <w:bCs/>
                <w:i w:val="0"/>
                <w:iCs w:val="0"/>
                <w:color w:val="auto"/>
                <w:sz w:val="18"/>
                <w:szCs w:val="18"/>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BACB">
            <w:pPr>
              <w:keepNext w:val="0"/>
              <w:keepLines w:val="0"/>
              <w:pageBreakBefore w:val="0"/>
              <w:kinsoku/>
              <w:overflowPunct/>
              <w:topLinePunct w:val="0"/>
              <w:bidi w:val="0"/>
              <w:spacing w:line="360" w:lineRule="auto"/>
              <w:jc w:val="right"/>
              <w:rPr>
                <w:rFonts w:hint="default" w:ascii="Times New Roman" w:hAnsi="Times New Roman" w:eastAsia="宋体" w:cs="Times New Roman"/>
                <w:b/>
                <w:bCs/>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0B5C2">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b/>
                <w:bCs/>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9DFFC">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b/>
                <w:bCs/>
                <w:i w:val="0"/>
                <w:iCs w:val="0"/>
                <w:color w:val="auto"/>
                <w:kern w:val="0"/>
                <w:sz w:val="18"/>
                <w:szCs w:val="18"/>
                <w:u w:val="none"/>
                <w:lang w:val="en-US" w:eastAsia="zh-CN" w:bidi="ar"/>
              </w:rPr>
            </w:pPr>
          </w:p>
        </w:tc>
      </w:tr>
      <w:tr w14:paraId="48C6E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D8277">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3FAEC">
            <w:pPr>
              <w:keepNext w:val="0"/>
              <w:keepLines w:val="0"/>
              <w:pageBreakBefore w:val="0"/>
              <w:widowControl/>
              <w:suppressLineNumbers w:val="0"/>
              <w:kinsoku/>
              <w:overflowPunct/>
              <w:topLinePunct w:val="0"/>
              <w:bidi w:val="0"/>
              <w:spacing w:line="360" w:lineRule="auto"/>
              <w:ind w:firstLine="420" w:firstLineChars="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地下连续墙</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38041">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3FA62">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11220.99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F3AE6">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940CE">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8DAEB">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6FBBB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646C3">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D2662">
            <w:pPr>
              <w:keepNext w:val="0"/>
              <w:keepLines w:val="0"/>
              <w:pageBreakBefore w:val="0"/>
              <w:widowControl/>
              <w:suppressLineNumbers w:val="0"/>
              <w:kinsoku/>
              <w:overflowPunct/>
              <w:topLinePunct w:val="0"/>
              <w:bidi w:val="0"/>
              <w:spacing w:line="360" w:lineRule="auto"/>
              <w:ind w:firstLine="420" w:firstLineChars="0"/>
              <w:jc w:val="left"/>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拆除钢筋混凝土</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A68BE">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148B">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290.54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2FFEE">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3BCE1">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C1380">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46D8E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D717D">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3521C">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深层搅拌桩（地连墙槽壁加固）</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8826F">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C1AC6">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821.23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B32EC">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56C3A">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37BE5">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4FDA9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08473">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978CF">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格构柱</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125F5">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t</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85DCE">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170.00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F1CDF">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92A76">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30A19">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4FB80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DC1BB">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6C5FE">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泥浆护壁成孔灌注桩（空桩）</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B7751">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F14B1">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3493.00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0141E">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252BC">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83660">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5BA9D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82BC3">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459F5">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泥浆护壁成孔灌注桩（实桩）</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53C8F">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8B1B">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6100.00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53B16">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39921">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C713E">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4B6D5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50D16">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7</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3C058">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泥浆护壁成孔灌注桩（锚桩）</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489B1">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8EEE3">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220.00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30368">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72C55">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7377F">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10064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77743">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AC018">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泥浆护壁成孔灌注桩（试桩）</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69AC0">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9433">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75.00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F0108">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FD240">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3EC36">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5F095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2A9D3">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CF7E5">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钢筋笼</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5A684">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t</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90338">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60.25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0DA18">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244A7">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C074F">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5FF67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1952F">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10</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FC0A8">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钢筋笼</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4C80E">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t</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5D346">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602.38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D224E">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E1965">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F4FF4">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2B4B2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98570">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11</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B6414">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高压喷射注浆桩</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27C8A">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0256D">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517.51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A89F9">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42DD1">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19EED">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40163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A6663">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76947">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深层搅拌桩 （抗外阴角加固）</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9DDF2">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E89AE">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2208.00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30ADC">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C79E9">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B4EAB">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17BC2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99B59">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13</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56F91">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高压喷射注浆桩</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3135C">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10B78">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383.16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08D99">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2E29A">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FA0D5">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5CBA5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6A4BC">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14</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7721D">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喷射混凝土支护</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41028">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m2</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7103">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8385.58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E35EE">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0E9EA">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71975">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0BBE6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5C6C2">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15</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E07A5">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土钉</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CC43F">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06AF6">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2072.43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6029B">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00388">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2519E">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2D650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D164A">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16</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FF0B7">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深层搅拌桩成墙（SMW）</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DD3D4">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914C5">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7070.81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73B7B">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78592">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BCC93">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5FB04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39A9">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17</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FE7D">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SMW工法桩内插型钢</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E0408">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t</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81C09">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1616.26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8C2FD">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F3122">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998EA">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1B2AC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8C25B">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18</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DE87C">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型钢租赁费</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72CBE">
            <w:pPr>
              <w:keepNext w:val="0"/>
              <w:keepLines w:val="0"/>
              <w:pageBreakBefore w:val="0"/>
              <w:widowControl/>
              <w:suppressLineNumbers w:val="0"/>
              <w:kinsoku/>
              <w:overflowPunct/>
              <w:topLinePunct w:val="0"/>
              <w:bidi w:val="0"/>
              <w:spacing w:line="360" w:lineRule="auto"/>
              <w:ind w:left="0" w:leftChars="0" w:firstLine="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t.天</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DAF4A">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96975.60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49293">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C8FEA">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79A6E">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2C84E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A8DA6">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19</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AA5D9">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深层搅拌桩（加固）</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E5F29">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8A977">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623.88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84B6A">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32AD5">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B584E">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48D06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778A8">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32789">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深层搅拌桩 （加固）</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5D190">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A4494">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170.15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BED42">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80F34">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5471D">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04F9B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47E98">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21</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1D3ED">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预埋铁件</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47A73">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t</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34755">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15.00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D8059">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832FA">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7C731">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61735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25CA8">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22</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63EEA">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盾构进出洞加固（太湖新城站）</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0E2BB">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8D87">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12000.00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86878">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EBDFB">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F6279">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01061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BDF4C">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23</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99E04">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盾构进出洞加固（葛埭桥）</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5DFB3">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E2FAA">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12000.00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EC595">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DC096">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A9C8B">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29D61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86B37">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24</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9A942">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MJS止水加固</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DCE72">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05432">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840.00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01066">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5C261">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3E6A8">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157B8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0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A988">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合计</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05C04">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6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4E25D">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2FEB8">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BD9EE">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505DF">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bl>
    <w:p w14:paraId="5A032E36">
      <w:pPr>
        <w:pStyle w:val="7"/>
        <w:keepNext w:val="0"/>
        <w:keepLines w:val="0"/>
        <w:pageBreakBefore w:val="0"/>
        <w:widowControl w:val="0"/>
        <w:kinsoku/>
        <w:wordWrap/>
        <w:overflowPunct/>
        <w:topLinePunct w:val="0"/>
        <w:bidi w:val="0"/>
        <w:adjustRightInd/>
        <w:snapToGrid/>
        <w:spacing w:line="360" w:lineRule="auto"/>
        <w:ind w:left="0" w:leftChars="0" w:right="-94" w:rightChars="-39" w:firstLine="0" w:firstLineChars="0"/>
        <w:textAlignment w:val="auto"/>
        <w:rPr>
          <w:rFonts w:hint="default" w:ascii="Times New Roman" w:hAnsi="Times New Roman" w:cs="Times New Roman"/>
          <w:spacing w:val="-1"/>
        </w:rPr>
      </w:pPr>
    </w:p>
    <w:p w14:paraId="15DAA1A0">
      <w:pPr>
        <w:pStyle w:val="7"/>
        <w:keepNext w:val="0"/>
        <w:keepLines w:val="0"/>
        <w:pageBreakBefore w:val="0"/>
        <w:widowControl w:val="0"/>
        <w:kinsoku/>
        <w:wordWrap/>
        <w:overflowPunct/>
        <w:topLinePunct w:val="0"/>
        <w:bidi w:val="0"/>
        <w:adjustRightInd/>
        <w:snapToGrid/>
        <w:spacing w:line="360" w:lineRule="auto"/>
        <w:ind w:left="0" w:leftChars="0" w:right="-94" w:rightChars="-39" w:firstLine="0" w:firstLineChars="0"/>
        <w:textAlignment w:val="auto"/>
        <w:rPr>
          <w:rFonts w:hint="default" w:ascii="Times New Roman" w:hAnsi="Times New Roman" w:cs="Times New Roman"/>
          <w:spacing w:val="-3"/>
        </w:rPr>
        <w:sectPr>
          <w:footerReference r:id="rId4" w:type="default"/>
          <w:pgSz w:w="11910" w:h="16840"/>
          <w:pgMar w:top="1080" w:right="1440" w:bottom="1080" w:left="1440" w:header="0" w:footer="0" w:gutter="0"/>
          <w:pgBorders>
            <w:top w:val="none" w:sz="0" w:space="0"/>
            <w:left w:val="none" w:sz="0" w:space="0"/>
            <w:bottom w:val="none" w:sz="0" w:space="0"/>
            <w:right w:val="none" w:sz="0" w:space="0"/>
          </w:pgBorders>
          <w:cols w:space="720" w:num="1"/>
        </w:sectPr>
      </w:pPr>
      <w:r>
        <w:rPr>
          <w:rFonts w:hint="default" w:ascii="Times New Roman" w:hAnsi="Times New Roman" w:cs="Times New Roman"/>
          <w:spacing w:val="-1"/>
        </w:rPr>
        <w:t>投标单位</w:t>
      </w:r>
      <w:r>
        <w:rPr>
          <w:rFonts w:hint="default" w:ascii="Times New Roman" w:hAnsi="Times New Roman" w:cs="Times New Roman"/>
          <w:spacing w:val="-3"/>
        </w:rPr>
        <w:t>（</w:t>
      </w:r>
      <w:r>
        <w:rPr>
          <w:rFonts w:hint="default" w:ascii="Times New Roman" w:hAnsi="Times New Roman" w:cs="Times New Roman"/>
        </w:rPr>
        <w:t>章）：</w:t>
      </w:r>
      <w:r>
        <w:rPr>
          <w:rFonts w:hint="default" w:ascii="Times New Roman" w:hAnsi="Times New Roman" w:cs="Times New Roman"/>
          <w:spacing w:val="-3"/>
        </w:rPr>
        <w:t>法定代表人或授权代理人：</w:t>
      </w:r>
    </w:p>
    <w:p w14:paraId="33411150">
      <w:pPr>
        <w:keepNext w:val="0"/>
        <w:keepLines w:val="0"/>
        <w:pageBreakBefore w:val="0"/>
        <w:widowControl w:val="0"/>
        <w:numPr>
          <w:ilvl w:val="0"/>
          <w:numId w:val="0"/>
        </w:numPr>
        <w:kinsoku/>
        <w:wordWrap/>
        <w:overflowPunct/>
        <w:topLinePunct w:val="0"/>
        <w:bidi w:val="0"/>
        <w:adjustRightInd/>
        <w:snapToGrid/>
        <w:spacing w:before="39" w:line="360" w:lineRule="auto"/>
        <w:ind w:leftChars="0" w:right="-94" w:rightChars="-39"/>
        <w:jc w:val="center"/>
        <w:textAlignment w:val="auto"/>
        <w:rPr>
          <w:rFonts w:hint="default" w:ascii="Times New Roman" w:hAnsi="Times New Roman" w:cs="Times New Roman"/>
          <w:b/>
          <w:sz w:val="36"/>
          <w:lang w:val="en-US" w:eastAsia="zh-CN"/>
        </w:rPr>
      </w:pPr>
      <w:r>
        <w:rPr>
          <w:rFonts w:hint="eastAsia" w:cs="Times New Roman"/>
          <w:b/>
          <w:sz w:val="36"/>
          <w:lang w:val="en-US" w:eastAsia="zh-CN"/>
        </w:rPr>
        <w:t>五、</w:t>
      </w:r>
      <w:r>
        <w:rPr>
          <w:rFonts w:hint="default" w:ascii="Times New Roman" w:hAnsi="Times New Roman" w:cs="Times New Roman"/>
          <w:b/>
          <w:sz w:val="36"/>
          <w:lang w:val="en-US" w:eastAsia="zh-CN"/>
        </w:rPr>
        <w:t>合同模板</w:t>
      </w:r>
    </w:p>
    <w:p w14:paraId="0FBB5558">
      <w:pPr>
        <w:keepNext w:val="0"/>
        <w:keepLines w:val="0"/>
        <w:pageBreakBefore w:val="0"/>
        <w:kinsoku/>
        <w:overflowPunct/>
        <w:topLinePunct w:val="0"/>
        <w:bidi w:val="0"/>
        <w:spacing w:line="360" w:lineRule="auto"/>
        <w:jc w:val="center"/>
        <w:rPr>
          <w:rFonts w:hint="default" w:ascii="Times New Roman" w:hAnsi="Times New Roman" w:cs="Times New Roman"/>
          <w:b/>
          <w:bCs/>
          <w:sz w:val="36"/>
          <w:szCs w:val="44"/>
          <w:lang w:val="en-US" w:eastAsia="zh-CN"/>
        </w:rPr>
      </w:pPr>
      <w:r>
        <w:rPr>
          <w:rFonts w:hint="default" w:ascii="Times New Roman" w:hAnsi="Times New Roman" w:cs="Times New Roman"/>
          <w:b/>
          <w:bCs/>
          <w:sz w:val="36"/>
          <w:szCs w:val="44"/>
          <w:lang w:val="en-US" w:eastAsia="zh-CN"/>
        </w:rPr>
        <w:t>机械租赁合同</w:t>
      </w:r>
    </w:p>
    <w:p w14:paraId="3E2325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承租人（甲方）：</w:t>
      </w:r>
      <w:r>
        <w:rPr>
          <w:rFonts w:hint="default" w:ascii="Times New Roman" w:hAnsi="Times New Roman" w:eastAsia="仿宋" w:cs="Times New Roman"/>
          <w:u w:val="single"/>
          <w:lang w:val="en-US" w:eastAsia="zh-CN"/>
        </w:rPr>
        <w:t>安徽水文地质工程地质有限公司</w:t>
      </w:r>
      <w:r>
        <w:rPr>
          <w:rFonts w:hint="default" w:ascii="Times New Roman" w:hAnsi="Times New Roman" w:eastAsia="仿宋" w:cs="Times New Roman"/>
          <w:lang w:val="en-US" w:eastAsia="zh-CN"/>
        </w:rPr>
        <w:t xml:space="preserve">    签订地点：</w:t>
      </w:r>
      <w:r>
        <w:rPr>
          <w:rFonts w:hint="default" w:ascii="Times New Roman" w:hAnsi="Times New Roman" w:eastAsia="仿宋" w:cs="Times New Roman"/>
          <w:u w:val="single"/>
          <w:lang w:val="en-US" w:eastAsia="zh-CN"/>
        </w:rPr>
        <w:t>安徽省蚌埠市</w:t>
      </w:r>
    </w:p>
    <w:p w14:paraId="5A7C79C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 xml:space="preserve">出租人（乙方）： </w:t>
      </w:r>
      <w:r>
        <w:rPr>
          <w:rFonts w:hint="default" w:ascii="Times New Roman" w:hAnsi="Times New Roman" w:eastAsia="仿宋" w:cs="Times New Roman"/>
          <w:u w:val="single"/>
          <w:lang w:val="en-US" w:eastAsia="zh-CN"/>
        </w:rPr>
        <w:t>xxx建设工程有限公司</w:t>
      </w:r>
    </w:p>
    <w:p w14:paraId="17C27E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lang w:val="en-US" w:eastAsia="zh-CN"/>
        </w:rPr>
      </w:pPr>
      <w:r>
        <w:rPr>
          <w:rFonts w:hint="default" w:ascii="Times New Roman" w:hAnsi="Times New Roman" w:eastAsia="仿宋" w:cs="Times New Roman"/>
          <w:lang w:val="en-US" w:eastAsia="zh-CN"/>
        </w:rPr>
        <w:t>根据《民法典》和其他法律法规，为明确甲乙双方的权利和义务，按照平等互利的原则，经双方协商一致，签订本合同。</w:t>
      </w:r>
    </w:p>
    <w:p w14:paraId="7CA4711B">
      <w:pPr>
        <w:keepNext w:val="0"/>
        <w:keepLines w:val="0"/>
        <w:pageBreakBefore w:val="0"/>
        <w:numPr>
          <w:ilvl w:val="0"/>
          <w:numId w:val="0"/>
        </w:numPr>
        <w:kinsoku/>
        <w:overflowPunct/>
        <w:topLinePunct w:val="0"/>
        <w:bidi w:val="0"/>
        <w:spacing w:line="360" w:lineRule="auto"/>
        <w:ind w:firstLine="281" w:firstLineChars="100"/>
        <w:rPr>
          <w:rFonts w:hint="default" w:ascii="Times New Roman" w:hAnsi="Times New Roman" w:cs="Times New Roman"/>
          <w:b/>
          <w:bCs/>
          <w:sz w:val="28"/>
          <w:szCs w:val="36"/>
          <w:lang w:val="en-US" w:eastAsia="zh-CN"/>
        </w:rPr>
      </w:pPr>
      <w:r>
        <w:rPr>
          <w:rFonts w:hint="default" w:ascii="Times New Roman" w:hAnsi="Times New Roman" w:cs="Times New Roman"/>
          <w:b/>
          <w:bCs/>
          <w:sz w:val="28"/>
          <w:szCs w:val="36"/>
          <w:lang w:val="en-US" w:eastAsia="zh-CN"/>
        </w:rPr>
        <w:t>第一条 工程名称及项目地址</w:t>
      </w:r>
    </w:p>
    <w:p w14:paraId="6A63DC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工程名称：无锡轨道交通项目基础处理工程1标段</w:t>
      </w:r>
    </w:p>
    <w:p w14:paraId="35BEA5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项目地址：江苏省无锡市滨湖</w:t>
      </w:r>
    </w:p>
    <w:p w14:paraId="58C584FF">
      <w:pPr>
        <w:keepNext w:val="0"/>
        <w:keepLines w:val="0"/>
        <w:pageBreakBefore w:val="0"/>
        <w:numPr>
          <w:ilvl w:val="0"/>
          <w:numId w:val="3"/>
        </w:numPr>
        <w:kinsoku/>
        <w:overflowPunct/>
        <w:topLinePunct w:val="0"/>
        <w:bidi w:val="0"/>
        <w:spacing w:line="360" w:lineRule="auto"/>
        <w:rPr>
          <w:rFonts w:hint="default" w:ascii="Times New Roman" w:hAnsi="Times New Roman" w:cs="Times New Roman"/>
          <w:b/>
          <w:bCs/>
          <w:sz w:val="28"/>
          <w:szCs w:val="36"/>
          <w:lang w:val="en-US" w:eastAsia="zh-CN"/>
        </w:rPr>
      </w:pPr>
      <w:r>
        <w:rPr>
          <w:rFonts w:hint="default" w:ascii="Times New Roman" w:hAnsi="Times New Roman" w:cs="Times New Roman"/>
          <w:b/>
          <w:bCs/>
          <w:sz w:val="28"/>
          <w:szCs w:val="36"/>
          <w:lang w:val="en-US" w:eastAsia="zh-CN"/>
        </w:rPr>
        <w:t xml:space="preserve"> 机械租赁价款及配置情况</w:t>
      </w:r>
    </w:p>
    <w:p w14:paraId="6B210881">
      <w:pPr>
        <w:keepNext w:val="0"/>
        <w:keepLines w:val="0"/>
        <w:pageBreakBefore w:val="0"/>
        <w:kinsoku/>
        <w:overflowPunct/>
        <w:topLinePunct w:val="0"/>
        <w:bidi w:val="0"/>
        <w:spacing w:line="360" w:lineRule="auto"/>
        <w:jc w:val="center"/>
        <w:rPr>
          <w:rFonts w:hint="default" w:ascii="Times New Roman" w:hAnsi="Times New Roman" w:cs="Times New Roman"/>
          <w:b/>
          <w:bCs/>
          <w:sz w:val="28"/>
          <w:szCs w:val="36"/>
          <w:lang w:val="en-US" w:eastAsia="zh-CN"/>
        </w:rPr>
      </w:pPr>
      <w:r>
        <w:rPr>
          <w:rFonts w:hint="default" w:ascii="Times New Roman" w:hAnsi="Times New Roman" w:cs="Times New Roman"/>
          <w:b/>
          <w:bCs/>
        </w:rPr>
        <w:t>主要机械设备</w:t>
      </w:r>
      <w:r>
        <w:rPr>
          <w:rFonts w:hint="default" w:ascii="Times New Roman" w:hAnsi="Times New Roman" w:cs="Times New Roman"/>
          <w:b/>
          <w:bCs/>
          <w:lang w:val="en-US" w:eastAsia="zh-CN"/>
        </w:rPr>
        <w:t>清单</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3"/>
        <w:gridCol w:w="2423"/>
        <w:gridCol w:w="2090"/>
        <w:gridCol w:w="2143"/>
        <w:gridCol w:w="1913"/>
      </w:tblGrid>
      <w:tr w14:paraId="75478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shd w:val="clear" w:color="auto" w:fill="auto"/>
            <w:vAlign w:val="center"/>
          </w:tcPr>
          <w:p w14:paraId="621D0DC4">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eastAsia="宋体" w:cs="Times New Roman"/>
                <w:kern w:val="2"/>
                <w:sz w:val="24"/>
                <w:szCs w:val="24"/>
                <w:lang w:val="en-US" w:eastAsia="zh-CN" w:bidi="ar-SA"/>
              </w:rPr>
            </w:pPr>
            <w:r>
              <w:rPr>
                <w:rFonts w:hint="default" w:ascii="Times New Roman" w:hAnsi="Times New Roman" w:cs="Times New Roman"/>
              </w:rPr>
              <w:t>序号</w:t>
            </w:r>
          </w:p>
        </w:tc>
        <w:tc>
          <w:tcPr>
            <w:tcW w:w="2423" w:type="dxa"/>
            <w:shd w:val="clear" w:color="auto" w:fill="auto"/>
            <w:vAlign w:val="center"/>
          </w:tcPr>
          <w:p w14:paraId="3A3AB418">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eastAsia="宋体" w:cs="Times New Roman"/>
                <w:kern w:val="2"/>
                <w:sz w:val="24"/>
                <w:szCs w:val="24"/>
                <w:lang w:val="en-US" w:eastAsia="zh-CN" w:bidi="ar-SA"/>
              </w:rPr>
            </w:pPr>
            <w:r>
              <w:rPr>
                <w:rFonts w:hint="default" w:ascii="Times New Roman" w:hAnsi="Times New Roman" w:cs="Times New Roman"/>
              </w:rPr>
              <w:t>设备（工具</w:t>
            </w:r>
            <w:r>
              <w:rPr>
                <w:rFonts w:hint="default" w:ascii="Times New Roman" w:hAnsi="Times New Roman" w:cs="Times New Roman"/>
                <w:lang w:eastAsia="zh-CN"/>
              </w:rPr>
              <w:t>）</w:t>
            </w:r>
            <w:r>
              <w:rPr>
                <w:rFonts w:hint="default" w:ascii="Times New Roman" w:hAnsi="Times New Roman" w:cs="Times New Roman"/>
              </w:rPr>
              <w:t>名称</w:t>
            </w:r>
          </w:p>
        </w:tc>
        <w:tc>
          <w:tcPr>
            <w:tcW w:w="2090" w:type="dxa"/>
            <w:shd w:val="clear" w:color="auto" w:fill="auto"/>
            <w:vAlign w:val="center"/>
          </w:tcPr>
          <w:p w14:paraId="050499BE">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eastAsia="宋体" w:cs="Times New Roman"/>
                <w:kern w:val="2"/>
                <w:sz w:val="24"/>
                <w:szCs w:val="24"/>
                <w:lang w:val="en-US" w:eastAsia="zh-CN" w:bidi="ar-SA"/>
              </w:rPr>
            </w:pPr>
            <w:r>
              <w:rPr>
                <w:rFonts w:hint="default" w:ascii="Times New Roman" w:hAnsi="Times New Roman" w:cs="Times New Roman"/>
                <w:kern w:val="2"/>
                <w:sz w:val="24"/>
                <w:szCs w:val="24"/>
                <w:lang w:val="en-US" w:eastAsia="zh-CN" w:bidi="ar-SA"/>
              </w:rPr>
              <w:t>数量</w:t>
            </w:r>
          </w:p>
        </w:tc>
        <w:tc>
          <w:tcPr>
            <w:tcW w:w="2143" w:type="dxa"/>
            <w:shd w:val="clear" w:color="auto" w:fill="auto"/>
            <w:vAlign w:val="center"/>
          </w:tcPr>
          <w:p w14:paraId="083042A7">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eastAsia="宋体" w:cs="Times New Roman"/>
                <w:kern w:val="2"/>
                <w:sz w:val="24"/>
                <w:szCs w:val="24"/>
                <w:lang w:val="en-US" w:eastAsia="zh-CN" w:bidi="ar-SA"/>
              </w:rPr>
            </w:pPr>
            <w:r>
              <w:rPr>
                <w:rFonts w:hint="default" w:ascii="Times New Roman" w:hAnsi="Times New Roman" w:cs="Times New Roman"/>
              </w:rPr>
              <w:t>规格（型号</w:t>
            </w:r>
            <w:r>
              <w:rPr>
                <w:rFonts w:hint="default" w:ascii="Times New Roman" w:hAnsi="Times New Roman" w:cs="Times New Roman"/>
                <w:lang w:eastAsia="zh-CN"/>
              </w:rPr>
              <w:t>）</w:t>
            </w:r>
          </w:p>
        </w:tc>
        <w:tc>
          <w:tcPr>
            <w:tcW w:w="1913" w:type="dxa"/>
            <w:shd w:val="clear" w:color="auto" w:fill="auto"/>
            <w:vAlign w:val="center"/>
          </w:tcPr>
          <w:p w14:paraId="0E6FE651">
            <w:pPr>
              <w:keepNext w:val="0"/>
              <w:keepLines w:val="0"/>
              <w:pageBreakBefore w:val="0"/>
              <w:kinsoku/>
              <w:overflowPunct/>
              <w:topLinePunct w:val="0"/>
              <w:bidi w:val="0"/>
              <w:spacing w:line="360" w:lineRule="auto"/>
              <w:ind w:firstLine="420" w:firstLineChars="0"/>
              <w:jc w:val="center"/>
              <w:rPr>
                <w:rFonts w:hint="default" w:ascii="Times New Roman" w:hAnsi="Times New Roman" w:eastAsia="宋体" w:cs="Times New Roman"/>
                <w:kern w:val="2"/>
                <w:sz w:val="24"/>
                <w:szCs w:val="24"/>
                <w:lang w:val="en-US" w:eastAsia="zh-CN" w:bidi="ar-SA"/>
              </w:rPr>
            </w:pPr>
            <w:r>
              <w:rPr>
                <w:rFonts w:hint="default" w:ascii="Times New Roman" w:hAnsi="Times New Roman" w:cs="Times New Roman"/>
              </w:rPr>
              <w:t>备注</w:t>
            </w:r>
          </w:p>
        </w:tc>
      </w:tr>
      <w:tr w14:paraId="31843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1F4079B5">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1</w:t>
            </w:r>
          </w:p>
        </w:tc>
        <w:tc>
          <w:tcPr>
            <w:tcW w:w="2423" w:type="dxa"/>
            <w:shd w:val="clear" w:color="auto" w:fill="auto"/>
            <w:vAlign w:val="center"/>
          </w:tcPr>
          <w:p w14:paraId="60B2B47C">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rPr>
              <w:t>成槽机</w:t>
            </w:r>
          </w:p>
        </w:tc>
        <w:tc>
          <w:tcPr>
            <w:tcW w:w="2090" w:type="dxa"/>
            <w:shd w:val="clear" w:color="auto" w:fill="auto"/>
            <w:vAlign w:val="center"/>
          </w:tcPr>
          <w:p w14:paraId="75DBE92D">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满足施工要求</w:t>
            </w:r>
          </w:p>
        </w:tc>
        <w:tc>
          <w:tcPr>
            <w:tcW w:w="2143" w:type="dxa"/>
            <w:shd w:val="clear" w:color="auto" w:fill="auto"/>
            <w:vAlign w:val="center"/>
          </w:tcPr>
          <w:p w14:paraId="158E3B1F">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rPr>
              <w:t>SG50A</w:t>
            </w:r>
            <w:r>
              <w:rPr>
                <w:rFonts w:hint="default" w:ascii="Times New Roman" w:hAnsi="Times New Roman" w:cs="Times New Roman"/>
                <w:lang w:val="en-US" w:eastAsia="zh-CN"/>
              </w:rPr>
              <w:t>/</w:t>
            </w:r>
            <w:r>
              <w:rPr>
                <w:rFonts w:hint="default" w:ascii="Times New Roman" w:hAnsi="Times New Roman" w:cs="Times New Roman"/>
              </w:rPr>
              <w:t>SG50</w:t>
            </w:r>
            <w:r>
              <w:rPr>
                <w:rFonts w:hint="default" w:ascii="Times New Roman" w:hAnsi="Times New Roman" w:cs="Times New Roman"/>
                <w:lang w:val="en-US" w:eastAsia="zh-CN"/>
              </w:rPr>
              <w:t>G</w:t>
            </w:r>
          </w:p>
        </w:tc>
        <w:tc>
          <w:tcPr>
            <w:tcW w:w="1913" w:type="dxa"/>
          </w:tcPr>
          <w:p w14:paraId="554609F9">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p>
        </w:tc>
      </w:tr>
      <w:tr w14:paraId="10DB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39ED054D">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2</w:t>
            </w:r>
          </w:p>
        </w:tc>
        <w:tc>
          <w:tcPr>
            <w:tcW w:w="2423" w:type="dxa"/>
            <w:shd w:val="clear" w:color="auto" w:fill="auto"/>
            <w:vAlign w:val="center"/>
          </w:tcPr>
          <w:p w14:paraId="02C812F4">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rPr>
              <w:t>吊车（</w:t>
            </w:r>
            <w:r>
              <w:rPr>
                <w:rFonts w:hint="default" w:ascii="Times New Roman" w:hAnsi="Times New Roman" w:cs="Times New Roman"/>
                <w:lang w:val="en-US" w:eastAsia="zh-CN"/>
              </w:rPr>
              <w:t>150T</w:t>
            </w:r>
            <w:r>
              <w:rPr>
                <w:rFonts w:hint="default" w:ascii="Times New Roman" w:hAnsi="Times New Roman" w:cs="Times New Roman"/>
                <w:lang w:eastAsia="zh-CN"/>
              </w:rPr>
              <w:t>）</w:t>
            </w:r>
          </w:p>
        </w:tc>
        <w:tc>
          <w:tcPr>
            <w:tcW w:w="2090" w:type="dxa"/>
            <w:shd w:val="clear" w:color="auto" w:fill="auto"/>
            <w:vAlign w:val="center"/>
          </w:tcPr>
          <w:p w14:paraId="0789FAA3">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满足施工要求</w:t>
            </w:r>
          </w:p>
        </w:tc>
        <w:tc>
          <w:tcPr>
            <w:tcW w:w="2143" w:type="dxa"/>
            <w:shd w:val="clear" w:color="auto" w:fill="auto"/>
            <w:vAlign w:val="center"/>
          </w:tcPr>
          <w:p w14:paraId="110F1E91">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rPr>
              <w:t>XLC</w:t>
            </w:r>
            <w:r>
              <w:rPr>
                <w:rFonts w:hint="default" w:ascii="Times New Roman" w:hAnsi="Times New Roman" w:cs="Times New Roman"/>
                <w:lang w:val="en-US" w:eastAsia="zh-CN"/>
              </w:rPr>
              <w:t>150</w:t>
            </w:r>
          </w:p>
        </w:tc>
        <w:tc>
          <w:tcPr>
            <w:tcW w:w="1913" w:type="dxa"/>
          </w:tcPr>
          <w:p w14:paraId="3A34B6DA">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p>
        </w:tc>
      </w:tr>
      <w:tr w14:paraId="162F1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5CC2F279">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2423" w:type="dxa"/>
            <w:shd w:val="clear" w:color="auto" w:fill="auto"/>
            <w:vAlign w:val="center"/>
          </w:tcPr>
          <w:p w14:paraId="179984AE">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rPr>
              <w:t>吊车（</w:t>
            </w:r>
            <w:r>
              <w:rPr>
                <w:rFonts w:hint="default" w:ascii="Times New Roman" w:hAnsi="Times New Roman" w:cs="Times New Roman"/>
                <w:lang w:val="en-US" w:eastAsia="zh-CN"/>
              </w:rPr>
              <w:t>300T</w:t>
            </w:r>
            <w:r>
              <w:rPr>
                <w:rFonts w:hint="default" w:ascii="Times New Roman" w:hAnsi="Times New Roman" w:cs="Times New Roman"/>
                <w:lang w:eastAsia="zh-CN"/>
              </w:rPr>
              <w:t>）</w:t>
            </w:r>
          </w:p>
        </w:tc>
        <w:tc>
          <w:tcPr>
            <w:tcW w:w="2090" w:type="dxa"/>
            <w:shd w:val="clear" w:color="auto" w:fill="auto"/>
            <w:vAlign w:val="center"/>
          </w:tcPr>
          <w:p w14:paraId="32BB52C6">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满足施工要求</w:t>
            </w:r>
          </w:p>
        </w:tc>
        <w:tc>
          <w:tcPr>
            <w:tcW w:w="2143" w:type="dxa"/>
            <w:shd w:val="clear" w:color="auto" w:fill="auto"/>
            <w:vAlign w:val="center"/>
          </w:tcPr>
          <w:p w14:paraId="308534FB">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rPr>
              <w:t>XGC</w:t>
            </w:r>
            <w:r>
              <w:rPr>
                <w:rFonts w:hint="default" w:ascii="Times New Roman" w:hAnsi="Times New Roman" w:cs="Times New Roman"/>
                <w:lang w:val="en-US" w:eastAsia="zh-CN"/>
              </w:rPr>
              <w:t>3</w:t>
            </w:r>
            <w:r>
              <w:rPr>
                <w:rFonts w:hint="default" w:ascii="Times New Roman" w:hAnsi="Times New Roman" w:cs="Times New Roman"/>
                <w:lang w:eastAsia="zh-CN"/>
              </w:rPr>
              <w:t>00</w:t>
            </w:r>
          </w:p>
        </w:tc>
        <w:tc>
          <w:tcPr>
            <w:tcW w:w="1913" w:type="dxa"/>
          </w:tcPr>
          <w:p w14:paraId="46A38985">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p>
        </w:tc>
      </w:tr>
      <w:tr w14:paraId="54B3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6D09257F">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4</w:t>
            </w:r>
          </w:p>
        </w:tc>
        <w:tc>
          <w:tcPr>
            <w:tcW w:w="2423" w:type="dxa"/>
            <w:shd w:val="clear" w:color="auto" w:fill="auto"/>
            <w:vAlign w:val="center"/>
          </w:tcPr>
          <w:p w14:paraId="717CD467">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自卸</w:t>
            </w:r>
            <w:r>
              <w:rPr>
                <w:rFonts w:hint="default" w:ascii="Times New Roman" w:hAnsi="Times New Roman" w:cs="Times New Roman"/>
              </w:rPr>
              <w:t>车</w:t>
            </w:r>
          </w:p>
        </w:tc>
        <w:tc>
          <w:tcPr>
            <w:tcW w:w="2090" w:type="dxa"/>
            <w:shd w:val="clear" w:color="auto" w:fill="auto"/>
            <w:vAlign w:val="center"/>
          </w:tcPr>
          <w:p w14:paraId="2F3DC463">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满足施工要求</w:t>
            </w:r>
          </w:p>
        </w:tc>
        <w:tc>
          <w:tcPr>
            <w:tcW w:w="2143" w:type="dxa"/>
            <w:shd w:val="clear" w:color="auto" w:fill="auto"/>
            <w:vAlign w:val="center"/>
          </w:tcPr>
          <w:p w14:paraId="76A3CBC3">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轻量化</w:t>
            </w:r>
          </w:p>
        </w:tc>
        <w:tc>
          <w:tcPr>
            <w:tcW w:w="1913" w:type="dxa"/>
          </w:tcPr>
          <w:p w14:paraId="6D01ED74">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p>
        </w:tc>
      </w:tr>
      <w:tr w14:paraId="0AA1A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00B62EEC">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2423" w:type="dxa"/>
            <w:shd w:val="clear" w:color="auto" w:fill="auto"/>
            <w:vAlign w:val="center"/>
          </w:tcPr>
          <w:p w14:paraId="15DEE531">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rPr>
              <w:t>挖机</w:t>
            </w:r>
          </w:p>
        </w:tc>
        <w:tc>
          <w:tcPr>
            <w:tcW w:w="2090" w:type="dxa"/>
            <w:shd w:val="clear" w:color="auto" w:fill="auto"/>
            <w:vAlign w:val="center"/>
          </w:tcPr>
          <w:p w14:paraId="1D02F841">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满足施工要求</w:t>
            </w:r>
          </w:p>
        </w:tc>
        <w:tc>
          <w:tcPr>
            <w:tcW w:w="2143" w:type="dxa"/>
            <w:shd w:val="clear" w:color="auto" w:fill="auto"/>
            <w:vAlign w:val="center"/>
          </w:tcPr>
          <w:p w14:paraId="4FBFC1FA">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青岛雷沃</w:t>
            </w:r>
          </w:p>
        </w:tc>
        <w:tc>
          <w:tcPr>
            <w:tcW w:w="1913" w:type="dxa"/>
          </w:tcPr>
          <w:p w14:paraId="4C2C424E">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p>
        </w:tc>
      </w:tr>
      <w:tr w14:paraId="4777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1D0A682D">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6</w:t>
            </w:r>
          </w:p>
        </w:tc>
        <w:tc>
          <w:tcPr>
            <w:tcW w:w="2423" w:type="dxa"/>
          </w:tcPr>
          <w:p w14:paraId="74809E60">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压滤机</w:t>
            </w:r>
          </w:p>
        </w:tc>
        <w:tc>
          <w:tcPr>
            <w:tcW w:w="2090" w:type="dxa"/>
          </w:tcPr>
          <w:p w14:paraId="4349D23F">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满足施工要求</w:t>
            </w:r>
          </w:p>
        </w:tc>
        <w:tc>
          <w:tcPr>
            <w:tcW w:w="2143" w:type="dxa"/>
          </w:tcPr>
          <w:p w14:paraId="56633533">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国产</w:t>
            </w:r>
          </w:p>
        </w:tc>
        <w:tc>
          <w:tcPr>
            <w:tcW w:w="1913" w:type="dxa"/>
          </w:tcPr>
          <w:p w14:paraId="139D875B">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p>
        </w:tc>
      </w:tr>
      <w:tr w14:paraId="7A78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50F498AC">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7</w:t>
            </w:r>
          </w:p>
        </w:tc>
        <w:tc>
          <w:tcPr>
            <w:tcW w:w="2423" w:type="dxa"/>
          </w:tcPr>
          <w:p w14:paraId="3489E242">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泥浆箱</w:t>
            </w:r>
          </w:p>
        </w:tc>
        <w:tc>
          <w:tcPr>
            <w:tcW w:w="2090" w:type="dxa"/>
          </w:tcPr>
          <w:p w14:paraId="5CB2FF35">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满足施工要求</w:t>
            </w:r>
          </w:p>
        </w:tc>
        <w:tc>
          <w:tcPr>
            <w:tcW w:w="2143" w:type="dxa"/>
          </w:tcPr>
          <w:p w14:paraId="3CDBA3AC">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20m3</w:t>
            </w:r>
          </w:p>
        </w:tc>
        <w:tc>
          <w:tcPr>
            <w:tcW w:w="1913" w:type="dxa"/>
          </w:tcPr>
          <w:p w14:paraId="61DF1239">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p>
        </w:tc>
      </w:tr>
      <w:tr w14:paraId="0106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93" w:type="dxa"/>
          </w:tcPr>
          <w:p w14:paraId="4162BA81">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8</w:t>
            </w:r>
          </w:p>
        </w:tc>
        <w:tc>
          <w:tcPr>
            <w:tcW w:w="2423" w:type="dxa"/>
          </w:tcPr>
          <w:p w14:paraId="5D3805D7">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钢筋加工设备</w:t>
            </w:r>
          </w:p>
        </w:tc>
        <w:tc>
          <w:tcPr>
            <w:tcW w:w="2090" w:type="dxa"/>
          </w:tcPr>
          <w:p w14:paraId="0F0FD611">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满足施工要求</w:t>
            </w:r>
          </w:p>
        </w:tc>
        <w:tc>
          <w:tcPr>
            <w:tcW w:w="2143" w:type="dxa"/>
          </w:tcPr>
          <w:p w14:paraId="7564474E">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断料机、车丝机、弯曲机等</w:t>
            </w:r>
          </w:p>
        </w:tc>
        <w:tc>
          <w:tcPr>
            <w:tcW w:w="1913" w:type="dxa"/>
          </w:tcPr>
          <w:p w14:paraId="1569569C">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p>
        </w:tc>
      </w:tr>
      <w:tr w14:paraId="77DC8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7D3E00E0">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9</w:t>
            </w:r>
          </w:p>
        </w:tc>
        <w:tc>
          <w:tcPr>
            <w:tcW w:w="2423" w:type="dxa"/>
          </w:tcPr>
          <w:p w14:paraId="36B899DE">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MJS</w:t>
            </w:r>
          </w:p>
        </w:tc>
        <w:tc>
          <w:tcPr>
            <w:tcW w:w="2090" w:type="dxa"/>
          </w:tcPr>
          <w:p w14:paraId="15E8F008">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满足施工要求</w:t>
            </w:r>
          </w:p>
        </w:tc>
        <w:tc>
          <w:tcPr>
            <w:tcW w:w="2143" w:type="dxa"/>
          </w:tcPr>
          <w:p w14:paraId="27B3413A">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国产</w:t>
            </w:r>
          </w:p>
        </w:tc>
        <w:tc>
          <w:tcPr>
            <w:tcW w:w="1913" w:type="dxa"/>
          </w:tcPr>
          <w:p w14:paraId="0EC88C2E">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p>
        </w:tc>
      </w:tr>
      <w:tr w14:paraId="293C6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7BF55EDB">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10</w:t>
            </w:r>
          </w:p>
        </w:tc>
        <w:tc>
          <w:tcPr>
            <w:tcW w:w="2423" w:type="dxa"/>
          </w:tcPr>
          <w:p w14:paraId="00A847EE">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高喷钻机</w:t>
            </w:r>
          </w:p>
        </w:tc>
        <w:tc>
          <w:tcPr>
            <w:tcW w:w="2090" w:type="dxa"/>
          </w:tcPr>
          <w:p w14:paraId="385E2F5D">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满足施工要求</w:t>
            </w:r>
          </w:p>
        </w:tc>
        <w:tc>
          <w:tcPr>
            <w:tcW w:w="2143" w:type="dxa"/>
          </w:tcPr>
          <w:p w14:paraId="43CA17C2">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国产</w:t>
            </w:r>
          </w:p>
        </w:tc>
        <w:tc>
          <w:tcPr>
            <w:tcW w:w="1913" w:type="dxa"/>
          </w:tcPr>
          <w:p w14:paraId="4FC8C4A9">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p>
        </w:tc>
      </w:tr>
      <w:tr w14:paraId="5C428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41381802">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11</w:t>
            </w:r>
          </w:p>
        </w:tc>
        <w:tc>
          <w:tcPr>
            <w:tcW w:w="2423" w:type="dxa"/>
          </w:tcPr>
          <w:p w14:paraId="01606FFA">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三轴搅拌桩基</w:t>
            </w:r>
          </w:p>
        </w:tc>
        <w:tc>
          <w:tcPr>
            <w:tcW w:w="2090" w:type="dxa"/>
          </w:tcPr>
          <w:p w14:paraId="43FF03CA">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满足施工要求</w:t>
            </w:r>
          </w:p>
        </w:tc>
        <w:tc>
          <w:tcPr>
            <w:tcW w:w="2143" w:type="dxa"/>
          </w:tcPr>
          <w:p w14:paraId="4D39108A">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国产</w:t>
            </w:r>
          </w:p>
        </w:tc>
        <w:tc>
          <w:tcPr>
            <w:tcW w:w="1913" w:type="dxa"/>
          </w:tcPr>
          <w:p w14:paraId="6EC3B4AC">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p>
        </w:tc>
      </w:tr>
      <w:tr w14:paraId="5EE6F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31CB7690">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12</w:t>
            </w:r>
          </w:p>
        </w:tc>
        <w:tc>
          <w:tcPr>
            <w:tcW w:w="2423" w:type="dxa"/>
          </w:tcPr>
          <w:p w14:paraId="6D52E09C">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周转材料</w:t>
            </w:r>
          </w:p>
        </w:tc>
        <w:tc>
          <w:tcPr>
            <w:tcW w:w="2090" w:type="dxa"/>
          </w:tcPr>
          <w:p w14:paraId="4007A51E">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满足施工要求</w:t>
            </w:r>
          </w:p>
        </w:tc>
        <w:tc>
          <w:tcPr>
            <w:tcW w:w="2143" w:type="dxa"/>
          </w:tcPr>
          <w:p w14:paraId="1BD2FA5C">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型钢、加工平台等</w:t>
            </w:r>
          </w:p>
        </w:tc>
        <w:tc>
          <w:tcPr>
            <w:tcW w:w="1913" w:type="dxa"/>
          </w:tcPr>
          <w:p w14:paraId="5F90C0D5">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p>
        </w:tc>
      </w:tr>
      <w:tr w14:paraId="1BF78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367F65E6">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13</w:t>
            </w:r>
          </w:p>
        </w:tc>
        <w:tc>
          <w:tcPr>
            <w:tcW w:w="2423" w:type="dxa"/>
          </w:tcPr>
          <w:p w14:paraId="1E16E29D">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其余临用设备</w:t>
            </w:r>
          </w:p>
        </w:tc>
        <w:tc>
          <w:tcPr>
            <w:tcW w:w="2090" w:type="dxa"/>
          </w:tcPr>
          <w:p w14:paraId="75E49263">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满足施工要求</w:t>
            </w:r>
          </w:p>
        </w:tc>
        <w:tc>
          <w:tcPr>
            <w:tcW w:w="2143" w:type="dxa"/>
          </w:tcPr>
          <w:p w14:paraId="26120E39">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25t/50t/100t等汽车吊；</w:t>
            </w:r>
          </w:p>
        </w:tc>
        <w:tc>
          <w:tcPr>
            <w:tcW w:w="1913" w:type="dxa"/>
          </w:tcPr>
          <w:p w14:paraId="59B762BA">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p>
        </w:tc>
      </w:tr>
      <w:tr w14:paraId="50B8C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93" w:type="dxa"/>
          </w:tcPr>
          <w:p w14:paraId="59E13A7B">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14</w:t>
            </w:r>
          </w:p>
        </w:tc>
        <w:tc>
          <w:tcPr>
            <w:tcW w:w="2423" w:type="dxa"/>
          </w:tcPr>
          <w:p w14:paraId="039FB5A1">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喷锚机</w:t>
            </w:r>
          </w:p>
        </w:tc>
        <w:tc>
          <w:tcPr>
            <w:tcW w:w="2090" w:type="dxa"/>
          </w:tcPr>
          <w:p w14:paraId="4AE78169">
            <w:pPr>
              <w:keepNext w:val="0"/>
              <w:keepLines w:val="0"/>
              <w:pageBreakBefore w:val="0"/>
              <w:kinsoku/>
              <w:overflowPunct/>
              <w:topLinePunct w:val="0"/>
              <w:bidi w:val="0"/>
              <w:spacing w:line="36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满足施工要求</w:t>
            </w:r>
          </w:p>
        </w:tc>
        <w:tc>
          <w:tcPr>
            <w:tcW w:w="2143" w:type="dxa"/>
          </w:tcPr>
          <w:p w14:paraId="4BD55959">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国产</w:t>
            </w:r>
          </w:p>
        </w:tc>
        <w:tc>
          <w:tcPr>
            <w:tcW w:w="1913" w:type="dxa"/>
          </w:tcPr>
          <w:p w14:paraId="402D31FC">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p>
        </w:tc>
      </w:tr>
      <w:tr w14:paraId="75424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gridSpan w:val="5"/>
          </w:tcPr>
          <w:p w14:paraId="7AE6AE5A">
            <w:pPr>
              <w:keepNext w:val="0"/>
              <w:keepLines w:val="0"/>
              <w:pageBreakBefore w:val="0"/>
              <w:tabs>
                <w:tab w:val="left" w:pos="1633"/>
              </w:tabs>
              <w:kinsoku/>
              <w:overflowPunct/>
              <w:topLinePunct w:val="0"/>
              <w:bidi w:val="0"/>
              <w:spacing w:line="360" w:lineRule="auto"/>
              <w:ind w:left="0" w:leftChars="0" w:firstLine="0" w:firstLineChars="0"/>
              <w:jc w:val="left"/>
              <w:rPr>
                <w:rFonts w:hint="default" w:ascii="Times New Roman" w:hAnsi="Times New Roman" w:cs="Times New Roman"/>
                <w:lang w:val="en-US" w:eastAsia="zh-CN"/>
              </w:rPr>
            </w:pPr>
            <w:r>
              <w:rPr>
                <w:rFonts w:hint="default" w:ascii="Times New Roman" w:hAnsi="Times New Roman" w:cs="Times New Roman"/>
                <w:lang w:val="en-US" w:eastAsia="zh-CN"/>
              </w:rPr>
              <w:t>备注：</w:t>
            </w:r>
          </w:p>
          <w:p w14:paraId="56EC09D8">
            <w:pPr>
              <w:keepNext w:val="0"/>
              <w:keepLines w:val="0"/>
              <w:pageBreakBefore w:val="0"/>
              <w:tabs>
                <w:tab w:val="left" w:pos="1633"/>
              </w:tabs>
              <w:kinsoku/>
              <w:overflowPunct/>
              <w:topLinePunct w:val="0"/>
              <w:bidi w:val="0"/>
              <w:spacing w:line="360" w:lineRule="auto"/>
              <w:ind w:left="0" w:leftChars="0" w:firstLine="0" w:firstLineChars="0"/>
              <w:jc w:val="left"/>
              <w:rPr>
                <w:rFonts w:hint="default" w:ascii="Times New Roman" w:hAnsi="Times New Roman" w:cs="Times New Roman"/>
                <w:lang w:val="en-US" w:eastAsia="zh-CN"/>
              </w:rPr>
            </w:pPr>
            <w:r>
              <w:rPr>
                <w:rFonts w:hint="default" w:ascii="Times New Roman" w:hAnsi="Times New Roman" w:cs="Times New Roman"/>
                <w:lang w:val="en-US" w:eastAsia="zh-CN"/>
              </w:rPr>
              <w:t>1：以上机械设备为暂定，无实际规格限制，但乙方确保施工时机械类型及数量满足项目生产需求；</w:t>
            </w:r>
          </w:p>
          <w:p w14:paraId="74D634B0">
            <w:pPr>
              <w:pStyle w:val="7"/>
              <w:keepNext w:val="0"/>
              <w:keepLines w:val="0"/>
              <w:pageBreakBefore w:val="0"/>
              <w:kinsoku/>
              <w:overflowPunct/>
              <w:topLinePunct w:val="0"/>
              <w:bidi w:val="0"/>
              <w:spacing w:line="360" w:lineRule="auto"/>
              <w:ind w:left="0" w:leftChars="0" w:firstLine="0" w:firstLineChars="0"/>
              <w:rPr>
                <w:rFonts w:hint="default" w:ascii="Times New Roman" w:hAnsi="Times New Roman" w:cs="Times New Roman" w:eastAsiaTheme="minorEastAsia"/>
                <w:b/>
                <w:bCs/>
                <w:kern w:val="2"/>
                <w:sz w:val="21"/>
                <w:szCs w:val="24"/>
                <w:lang w:val="en-US" w:eastAsia="zh-CN" w:bidi="ar-SA"/>
              </w:rPr>
            </w:pPr>
            <w:r>
              <w:rPr>
                <w:rFonts w:hint="default" w:ascii="Times New Roman" w:hAnsi="Times New Roman" w:cs="Times New Roman" w:eastAsiaTheme="minorEastAsia"/>
                <w:b/>
                <w:bCs/>
                <w:kern w:val="2"/>
                <w:sz w:val="21"/>
                <w:szCs w:val="24"/>
                <w:lang w:val="en-US" w:eastAsia="zh-CN" w:bidi="ar-SA"/>
              </w:rPr>
              <w:t>2：特种作业人员必须持证上岗</w:t>
            </w:r>
            <w:r>
              <w:rPr>
                <w:rFonts w:hint="default" w:ascii="Times New Roman" w:hAnsi="Times New Roman" w:cs="Times New Roman"/>
                <w:b/>
                <w:bCs/>
                <w:kern w:val="2"/>
                <w:sz w:val="21"/>
                <w:szCs w:val="24"/>
                <w:lang w:val="en-US" w:eastAsia="zh-CN" w:bidi="ar-SA"/>
              </w:rPr>
              <w:t>，</w:t>
            </w:r>
            <w:r>
              <w:rPr>
                <w:rFonts w:hint="default" w:ascii="Times New Roman" w:hAnsi="Times New Roman" w:cs="Times New Roman" w:eastAsiaTheme="minorEastAsia"/>
                <w:b/>
                <w:bCs/>
                <w:kern w:val="2"/>
                <w:sz w:val="21"/>
                <w:szCs w:val="24"/>
                <w:lang w:val="en-US" w:eastAsia="zh-CN" w:bidi="ar-SA"/>
              </w:rPr>
              <w:t>满足总包单位要求（机械手）。</w:t>
            </w:r>
          </w:p>
          <w:p w14:paraId="7CB94DA3">
            <w:pPr>
              <w:keepNext w:val="0"/>
              <w:keepLines w:val="0"/>
              <w:pageBreakBefore w:val="0"/>
              <w:tabs>
                <w:tab w:val="left" w:pos="1397"/>
              </w:tabs>
              <w:kinsoku/>
              <w:overflowPunct/>
              <w:topLinePunct w:val="0"/>
              <w:bidi w:val="0"/>
              <w:spacing w:line="360" w:lineRule="auto"/>
              <w:ind w:left="0" w:leftChars="0" w:firstLine="0" w:firstLineChars="0"/>
              <w:jc w:val="left"/>
              <w:rPr>
                <w:rFonts w:hint="default" w:ascii="Times New Roman" w:hAnsi="Times New Roman" w:cs="Times New Roman" w:eastAsiaTheme="minorEastAsia"/>
                <w:b w:val="0"/>
                <w:kern w:val="2"/>
                <w:sz w:val="21"/>
                <w:szCs w:val="24"/>
                <w:lang w:val="en-US" w:eastAsia="zh-CN" w:bidi="ar-SA"/>
              </w:rPr>
            </w:pPr>
            <w:r>
              <w:rPr>
                <w:rFonts w:hint="default" w:ascii="Times New Roman" w:hAnsi="Times New Roman" w:cs="Times New Roman" w:eastAsiaTheme="minorEastAsia"/>
                <w:b w:val="0"/>
                <w:kern w:val="2"/>
                <w:sz w:val="21"/>
                <w:szCs w:val="24"/>
                <w:lang w:val="en-US" w:eastAsia="zh-CN" w:bidi="ar-SA"/>
              </w:rPr>
              <w:t>3：未注明工序处以清单为主本项目为劳务工人外的所有租赁机械工作内容。</w:t>
            </w:r>
          </w:p>
          <w:p w14:paraId="63E590B9">
            <w:pPr>
              <w:keepNext w:val="0"/>
              <w:keepLines w:val="0"/>
              <w:pageBreakBefore w:val="0"/>
              <w:tabs>
                <w:tab w:val="left" w:pos="1397"/>
              </w:tabs>
              <w:kinsoku/>
              <w:overflowPunct/>
              <w:topLinePunct w:val="0"/>
              <w:bidi w:val="0"/>
              <w:spacing w:line="360" w:lineRule="auto"/>
              <w:ind w:left="0" w:leftChars="0" w:firstLine="0" w:firstLineChars="0"/>
              <w:jc w:val="left"/>
              <w:rPr>
                <w:rFonts w:hint="default" w:ascii="Times New Roman" w:hAnsi="Times New Roman" w:cs="Times New Roman" w:eastAsiaTheme="minorEastAsia"/>
                <w:b w:val="0"/>
                <w:kern w:val="2"/>
                <w:sz w:val="21"/>
                <w:szCs w:val="24"/>
                <w:lang w:val="en-US" w:eastAsia="zh-CN" w:bidi="ar-SA"/>
              </w:rPr>
            </w:pPr>
            <w:r>
              <w:rPr>
                <w:rFonts w:hint="eastAsia" w:cs="Times New Roman" w:eastAsiaTheme="minorEastAsia"/>
                <w:b/>
                <w:bCs/>
                <w:kern w:val="2"/>
                <w:sz w:val="21"/>
                <w:szCs w:val="24"/>
                <w:lang w:val="en-US" w:eastAsia="zh-CN" w:bidi="ar-SA"/>
              </w:rPr>
              <w:t>4：投标方需提供拟投入的机械设备合格证书及特种作业证书。</w:t>
            </w:r>
          </w:p>
        </w:tc>
      </w:tr>
    </w:tbl>
    <w:p w14:paraId="12F938BD">
      <w:pPr>
        <w:keepNext w:val="0"/>
        <w:keepLines w:val="0"/>
        <w:pageBreakBefore w:val="0"/>
        <w:kinsoku/>
        <w:overflowPunct/>
        <w:topLinePunct w:val="0"/>
        <w:bidi w:val="0"/>
        <w:spacing w:line="360" w:lineRule="auto"/>
        <w:ind w:left="0" w:leftChars="0" w:firstLine="0" w:firstLineChars="0"/>
        <w:jc w:val="center"/>
        <w:rPr>
          <w:rFonts w:hint="default" w:ascii="Times New Roman" w:hAnsi="Times New Roman" w:cs="Times New Roman"/>
          <w:lang w:val="en-US" w:eastAsia="zh-CN"/>
        </w:rPr>
      </w:pPr>
    </w:p>
    <w:p w14:paraId="58A041C2">
      <w:pPr>
        <w:keepNext w:val="0"/>
        <w:keepLines w:val="0"/>
        <w:pageBreakBefore w:val="0"/>
        <w:kinsoku/>
        <w:overflowPunct/>
        <w:topLinePunct w:val="0"/>
        <w:bidi w:val="0"/>
        <w:spacing w:line="360" w:lineRule="auto"/>
        <w:jc w:val="center"/>
        <w:rPr>
          <w:rFonts w:hint="default" w:ascii="Times New Roman" w:hAnsi="Times New Roman" w:cs="Times New Roman"/>
          <w:b/>
          <w:bCs/>
          <w:lang w:val="en-US" w:eastAsia="zh-CN"/>
        </w:rPr>
        <w:sectPr>
          <w:footerReference r:id="rId5" w:type="default"/>
          <w:pgSz w:w="11906" w:h="16838"/>
          <w:pgMar w:top="1440" w:right="1080" w:bottom="1440" w:left="1080" w:header="851" w:footer="992" w:gutter="0"/>
          <w:cols w:space="425" w:num="1"/>
          <w:docGrid w:type="lines" w:linePitch="312" w:charSpace="0"/>
        </w:sectPr>
      </w:pPr>
    </w:p>
    <w:p w14:paraId="64089520">
      <w:pPr>
        <w:keepNext w:val="0"/>
        <w:keepLines w:val="0"/>
        <w:pageBreakBefore w:val="0"/>
        <w:kinsoku/>
        <w:overflowPunct/>
        <w:topLinePunct w:val="0"/>
        <w:bidi w:val="0"/>
        <w:spacing w:line="360" w:lineRule="auto"/>
        <w:jc w:val="center"/>
        <w:rPr>
          <w:rFonts w:hint="default" w:ascii="Times New Roman" w:hAnsi="Times New Roman" w:cs="Times New Roman"/>
          <w:sz w:val="28"/>
          <w:szCs w:val="36"/>
          <w:lang w:val="en-US" w:eastAsia="zh-CN"/>
        </w:rPr>
      </w:pPr>
      <w:r>
        <w:rPr>
          <w:rFonts w:hint="default" w:ascii="Times New Roman" w:hAnsi="Times New Roman" w:cs="Times New Roman"/>
          <w:sz w:val="28"/>
          <w:szCs w:val="36"/>
          <w:lang w:val="en-US" w:eastAsia="zh-CN"/>
        </w:rPr>
        <w:t>机械租赁计价清单</w:t>
      </w:r>
    </w:p>
    <w:tbl>
      <w:tblPr>
        <w:tblStyle w:val="12"/>
        <w:tblW w:w="494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8"/>
        <w:gridCol w:w="3402"/>
        <w:gridCol w:w="878"/>
        <w:gridCol w:w="1180"/>
        <w:gridCol w:w="1492"/>
        <w:gridCol w:w="1258"/>
        <w:gridCol w:w="771"/>
      </w:tblGrid>
      <w:tr w14:paraId="304F4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3063E2">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序号</w:t>
            </w:r>
          </w:p>
        </w:tc>
        <w:tc>
          <w:tcPr>
            <w:tcW w:w="1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35D3CA">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项目名称</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3A2E7D">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计量单位</w:t>
            </w:r>
          </w:p>
        </w:tc>
        <w:tc>
          <w:tcPr>
            <w:tcW w:w="199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BA484D">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b/>
                <w:bCs/>
                <w:i w:val="0"/>
                <w:iCs w:val="0"/>
                <w:color w:val="auto"/>
                <w:sz w:val="18"/>
                <w:szCs w:val="18"/>
                <w:u w:val="none"/>
                <w:lang w:val="en-US"/>
              </w:rPr>
            </w:pPr>
            <w:r>
              <w:rPr>
                <w:rFonts w:hint="default" w:ascii="Times New Roman" w:hAnsi="Times New Roman" w:eastAsia="宋体" w:cs="Times New Roman"/>
                <w:b/>
                <w:bCs/>
                <w:i w:val="0"/>
                <w:iCs w:val="0"/>
                <w:color w:val="auto"/>
                <w:kern w:val="0"/>
                <w:sz w:val="18"/>
                <w:szCs w:val="18"/>
                <w:u w:val="none"/>
                <w:lang w:val="en-US" w:eastAsia="zh-CN" w:bidi="ar"/>
              </w:rPr>
              <w:t>量价（包含9%增值税专票）</w:t>
            </w:r>
          </w:p>
        </w:tc>
        <w:tc>
          <w:tcPr>
            <w:tcW w:w="390" w:type="pct"/>
            <w:vMerge w:val="restart"/>
            <w:tcBorders>
              <w:top w:val="single" w:color="000000" w:sz="4" w:space="0"/>
              <w:left w:val="single" w:color="000000" w:sz="4" w:space="0"/>
              <w:right w:val="single" w:color="000000" w:sz="4" w:space="0"/>
            </w:tcBorders>
            <w:shd w:val="clear" w:color="auto" w:fill="auto"/>
            <w:vAlign w:val="center"/>
          </w:tcPr>
          <w:p w14:paraId="4ED9E80C">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b/>
                <w:bCs/>
                <w:i w:val="0"/>
                <w:iCs w:val="0"/>
                <w:color w:val="auto"/>
                <w:kern w:val="0"/>
                <w:sz w:val="18"/>
                <w:szCs w:val="18"/>
                <w:u w:val="none"/>
                <w:lang w:val="en-US" w:eastAsia="zh-CN" w:bidi="ar"/>
              </w:rPr>
            </w:pPr>
            <w:r>
              <w:rPr>
                <w:rFonts w:hint="default" w:ascii="Times New Roman" w:hAnsi="Times New Roman" w:eastAsia="宋体" w:cs="Times New Roman"/>
                <w:b/>
                <w:bCs/>
                <w:i w:val="0"/>
                <w:iCs w:val="0"/>
                <w:color w:val="auto"/>
                <w:kern w:val="0"/>
                <w:sz w:val="18"/>
                <w:szCs w:val="18"/>
                <w:u w:val="none"/>
                <w:lang w:val="en-US" w:eastAsia="zh-CN" w:bidi="ar"/>
              </w:rPr>
              <w:t>备注</w:t>
            </w:r>
          </w:p>
        </w:tc>
      </w:tr>
      <w:tr w14:paraId="66466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B148C">
            <w:pPr>
              <w:keepNext w:val="0"/>
              <w:keepLines w:val="0"/>
              <w:pageBreakBefore w:val="0"/>
              <w:kinsoku/>
              <w:overflowPunct/>
              <w:topLinePunct w:val="0"/>
              <w:bidi w:val="0"/>
              <w:spacing w:line="360" w:lineRule="auto"/>
              <w:jc w:val="center"/>
              <w:rPr>
                <w:rFonts w:hint="default" w:ascii="Times New Roman" w:hAnsi="Times New Roman" w:eastAsia="宋体" w:cs="Times New Roman"/>
                <w:b/>
                <w:bCs/>
                <w:i w:val="0"/>
                <w:iCs w:val="0"/>
                <w:color w:val="auto"/>
                <w:sz w:val="18"/>
                <w:szCs w:val="18"/>
                <w:u w:val="none"/>
              </w:rPr>
            </w:pPr>
          </w:p>
        </w:tc>
        <w:tc>
          <w:tcPr>
            <w:tcW w:w="1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AC40A">
            <w:pPr>
              <w:keepNext w:val="0"/>
              <w:keepLines w:val="0"/>
              <w:pageBreakBefore w:val="0"/>
              <w:kinsoku/>
              <w:overflowPunct/>
              <w:topLinePunct w:val="0"/>
              <w:bidi w:val="0"/>
              <w:spacing w:line="360" w:lineRule="auto"/>
              <w:jc w:val="center"/>
              <w:rPr>
                <w:rFonts w:hint="default" w:ascii="Times New Roman" w:hAnsi="Times New Roman" w:eastAsia="宋体" w:cs="Times New Roman"/>
                <w:b/>
                <w:bCs/>
                <w:i w:val="0"/>
                <w:iCs w:val="0"/>
                <w:color w:val="auto"/>
                <w:sz w:val="18"/>
                <w:szCs w:val="18"/>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EEECE">
            <w:pPr>
              <w:keepNext w:val="0"/>
              <w:keepLines w:val="0"/>
              <w:pageBreakBefore w:val="0"/>
              <w:kinsoku/>
              <w:overflowPunct/>
              <w:topLinePunct w:val="0"/>
              <w:bidi w:val="0"/>
              <w:spacing w:line="360" w:lineRule="auto"/>
              <w:jc w:val="center"/>
              <w:rPr>
                <w:rFonts w:hint="default" w:ascii="Times New Roman" w:hAnsi="Times New Roman" w:eastAsia="宋体" w:cs="Times New Roman"/>
                <w:b/>
                <w:bCs/>
                <w:i w:val="0"/>
                <w:iCs w:val="0"/>
                <w:color w:val="auto"/>
                <w:sz w:val="18"/>
                <w:szCs w:val="18"/>
                <w:u w:val="none"/>
              </w:rPr>
            </w:pP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40757">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工程量</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BE517">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含税单价（元）</w:t>
            </w: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94F20">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含税合价（元）</w:t>
            </w:r>
          </w:p>
        </w:tc>
        <w:tc>
          <w:tcPr>
            <w:tcW w:w="390" w:type="pct"/>
            <w:vMerge w:val="continue"/>
            <w:tcBorders>
              <w:left w:val="single" w:color="000000" w:sz="4" w:space="0"/>
              <w:bottom w:val="single" w:color="000000" w:sz="4" w:space="0"/>
              <w:right w:val="single" w:color="000000" w:sz="4" w:space="0"/>
            </w:tcBorders>
            <w:shd w:val="clear" w:color="auto" w:fill="auto"/>
            <w:vAlign w:val="center"/>
          </w:tcPr>
          <w:p w14:paraId="124681AD">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b/>
                <w:bCs/>
                <w:i w:val="0"/>
                <w:iCs w:val="0"/>
                <w:color w:val="auto"/>
                <w:kern w:val="0"/>
                <w:sz w:val="18"/>
                <w:szCs w:val="18"/>
                <w:u w:val="none"/>
                <w:lang w:val="en-US" w:eastAsia="zh-CN" w:bidi="ar"/>
              </w:rPr>
            </w:pPr>
          </w:p>
        </w:tc>
      </w:tr>
      <w:tr w14:paraId="64ACC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8E4C">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（一）</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F26FA">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合同项目</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CCF94">
            <w:pPr>
              <w:keepNext w:val="0"/>
              <w:keepLines w:val="0"/>
              <w:pageBreakBefore w:val="0"/>
              <w:kinsoku/>
              <w:overflowPunct/>
              <w:topLinePunct w:val="0"/>
              <w:bidi w:val="0"/>
              <w:spacing w:line="360" w:lineRule="auto"/>
              <w:jc w:val="center"/>
              <w:rPr>
                <w:rFonts w:hint="default" w:ascii="Times New Roman" w:hAnsi="Times New Roman" w:eastAsia="宋体" w:cs="Times New Roman"/>
                <w:b/>
                <w:bCs/>
                <w:i w:val="0"/>
                <w:iCs w:val="0"/>
                <w:color w:val="auto"/>
                <w:sz w:val="18"/>
                <w:szCs w:val="18"/>
                <w:u w:val="none"/>
              </w:rPr>
            </w:pP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85AE2">
            <w:pPr>
              <w:keepNext w:val="0"/>
              <w:keepLines w:val="0"/>
              <w:pageBreakBefore w:val="0"/>
              <w:kinsoku/>
              <w:overflowPunct/>
              <w:topLinePunct w:val="0"/>
              <w:bidi w:val="0"/>
              <w:spacing w:line="360" w:lineRule="auto"/>
              <w:jc w:val="center"/>
              <w:rPr>
                <w:rFonts w:hint="default" w:ascii="Times New Roman" w:hAnsi="Times New Roman" w:eastAsia="宋体" w:cs="Times New Roman"/>
                <w:b/>
                <w:bCs/>
                <w:i w:val="0"/>
                <w:iCs w:val="0"/>
                <w:color w:val="auto"/>
                <w:sz w:val="18"/>
                <w:szCs w:val="18"/>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C281E">
            <w:pPr>
              <w:keepNext w:val="0"/>
              <w:keepLines w:val="0"/>
              <w:pageBreakBefore w:val="0"/>
              <w:kinsoku/>
              <w:overflowPunct/>
              <w:topLinePunct w:val="0"/>
              <w:bidi w:val="0"/>
              <w:spacing w:line="360" w:lineRule="auto"/>
              <w:jc w:val="right"/>
              <w:rPr>
                <w:rFonts w:hint="default" w:ascii="Times New Roman" w:hAnsi="Times New Roman" w:eastAsia="宋体" w:cs="Times New Roman"/>
                <w:b/>
                <w:bCs/>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5CB45">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b/>
                <w:bCs/>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9981C">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b/>
                <w:bCs/>
                <w:i w:val="0"/>
                <w:iCs w:val="0"/>
                <w:color w:val="auto"/>
                <w:kern w:val="0"/>
                <w:sz w:val="18"/>
                <w:szCs w:val="18"/>
                <w:u w:val="none"/>
                <w:lang w:val="en-US" w:eastAsia="zh-CN" w:bidi="ar"/>
              </w:rPr>
            </w:pPr>
          </w:p>
        </w:tc>
      </w:tr>
      <w:tr w14:paraId="23B57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EC8C9">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2BA87">
            <w:pPr>
              <w:keepNext w:val="0"/>
              <w:keepLines w:val="0"/>
              <w:pageBreakBefore w:val="0"/>
              <w:widowControl/>
              <w:suppressLineNumbers w:val="0"/>
              <w:kinsoku/>
              <w:overflowPunct/>
              <w:topLinePunct w:val="0"/>
              <w:bidi w:val="0"/>
              <w:spacing w:line="360" w:lineRule="auto"/>
              <w:ind w:firstLine="420" w:firstLineChars="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地下连续墙</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0E031">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C3649">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11220.99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ED764">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E47F1">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C1E3F">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08390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393B6">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C8ABF">
            <w:pPr>
              <w:keepNext w:val="0"/>
              <w:keepLines w:val="0"/>
              <w:pageBreakBefore w:val="0"/>
              <w:widowControl/>
              <w:suppressLineNumbers w:val="0"/>
              <w:kinsoku/>
              <w:overflowPunct/>
              <w:topLinePunct w:val="0"/>
              <w:bidi w:val="0"/>
              <w:spacing w:line="360" w:lineRule="auto"/>
              <w:ind w:firstLine="420" w:firstLineChars="0"/>
              <w:jc w:val="left"/>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拆除钢筋混凝土</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D828B">
            <w:pPr>
              <w:keepNext w:val="0"/>
              <w:keepLines w:val="0"/>
              <w:pageBreakBefore w:val="0"/>
              <w:widowControl/>
              <w:suppressLineNumbers w:val="0"/>
              <w:kinsoku/>
              <w:overflowPunct/>
              <w:topLinePunct w:val="0"/>
              <w:bidi w:val="0"/>
              <w:spacing w:line="360" w:lineRule="auto"/>
              <w:ind w:firstLine="42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E91C">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290.54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91376">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1E987">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F764A">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44C32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BDC39">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FD254">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深层搅拌桩（地连墙槽壁加固）</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4B8D7">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D18B">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821.23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8BF18">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ADB31">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BC7F5">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2F0AD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18DF5">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07760">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格构柱</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04D18">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ACE5">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170.00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A8AA0">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B996D">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1FDA8">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1A2DD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E12CC">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40E1E">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泥浆护壁成孔灌注桩（空桩）</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A9F93">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8C8E">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3493.00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F00B1">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BFF20">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F4E61">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6A67E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04711">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7583B">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泥浆护壁成孔灌注桩（实桩）</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9C286">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16DF">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6100.00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47BCA">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3A0F6">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0F71A">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7AFA2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DBE17">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7</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6236B">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泥浆护壁成孔灌注桩（锚桩）</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338D6">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191A5">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220.00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02260">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223F4">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FF257">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78FCF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CB7A5">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5C91A">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泥浆护壁成孔灌注桩（试桩）</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82C66">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E494F">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75.00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A6F35">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C7CAA">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185C4">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5FA84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D4AEA">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87699">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钢筋笼</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74A91">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8AE4D">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60.25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DD819">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CA6AD">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99BB0">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0294D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F9F0C">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10</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A7EE2">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钢筋笼</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5A204">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F522">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602.38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0CDA2">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BFD61">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17F47">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1138F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6A033">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11</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2D9E3">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高压喷射注浆桩</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D2DBB">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549BA">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517.51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3B58F">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BFD84">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D8D6A">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468A8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22B6B">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3A2A7">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深层搅拌桩 （抗外阴角加固）</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42ADD">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F0A14">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2208.00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01E02">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4809B">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69BF7">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56769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E68B6">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13</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3B2FC">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高压喷射注浆桩</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625E5">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0BE59">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383.16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A9C94">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F5FFF">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F05CA">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244B6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887C3">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14</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08675">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喷射混凝土支护</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7640D">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m2</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FEA13">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8385.58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E9896">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B27BD">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07290">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29E2F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9322E">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15</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73662">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土钉</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86D9C">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E595A">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2072.43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0B70A">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EC3CF">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2E12F">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302C7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E714A">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16</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43A9A">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深层搅拌桩成墙（SMW）</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4060C">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FF90">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7070.81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70A4E">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14881">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57C20">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4BFF5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9F814">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17</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B1830">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SMW工法桩内插型钢</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3A774">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5DAB6">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1616.26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64617">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4DEBF">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F76D9">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14B07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1D3A">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18</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A655B">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型钢租赁费</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6493A">
            <w:pPr>
              <w:keepNext w:val="0"/>
              <w:keepLines w:val="0"/>
              <w:pageBreakBefore w:val="0"/>
              <w:widowControl/>
              <w:suppressLineNumbers w:val="0"/>
              <w:kinsoku/>
              <w:overflowPunct/>
              <w:topLinePunct w:val="0"/>
              <w:bidi w:val="0"/>
              <w:spacing w:line="360" w:lineRule="auto"/>
              <w:ind w:left="0" w:leftChars="0" w:firstLine="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t.天</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D7DB">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96975.60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E6592">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23463">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DF218">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2ECCC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E723">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19</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07EAF">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深层搅拌桩（加固）</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57A58">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4300">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623.88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A2D59">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7D5F9">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23377">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4E9EE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320F0">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BCE5D">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深层搅拌桩 （加固）</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16925">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38D6D">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170.15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B4466">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5F65B">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75096">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7A291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E9D5E">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21</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B014F">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预埋铁件</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CE651">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91FFE">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15.00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D6613">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4EEFB">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4BB83">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0BD91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5FB6F">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22</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FC71F">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盾构进出洞加固（太湖新城站）</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B0E7A">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E5925">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12000.00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871DA">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F8D37">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F759D">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7C2BE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0C0C4">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23</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E1B41">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盾构进出洞加固（葛埭桥）</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882AA">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3C06">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12000.00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A4083">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A1166">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46F1B">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0E98A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ACC30">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24</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A8DFD">
            <w:pPr>
              <w:keepNext w:val="0"/>
              <w:keepLines w:val="0"/>
              <w:pageBreakBefore w:val="0"/>
              <w:widowControl/>
              <w:suppressLineNumbers w:val="0"/>
              <w:kinsoku/>
              <w:overflowPunct/>
              <w:topLinePunct w:val="0"/>
              <w:bidi w:val="0"/>
              <w:spacing w:line="360" w:lineRule="auto"/>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MJS止水加固</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FF441">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0461F">
            <w:pPr>
              <w:keepNext w:val="0"/>
              <w:keepLines w:val="0"/>
              <w:pageBreakBefore w:val="0"/>
              <w:widowControl/>
              <w:suppressLineNumbers w:val="0"/>
              <w:kinsoku/>
              <w:overflowPunct/>
              <w:topLinePunct w:val="0"/>
              <w:bidi w:val="0"/>
              <w:spacing w:line="360" w:lineRule="auto"/>
              <w:ind w:left="0" w:leftChars="0" w:firstLine="0" w:firstLineChars="0"/>
              <w:jc w:val="both"/>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840.00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483B0">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DCD02">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594F2">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r w14:paraId="59B77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7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D16F6">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合计</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21C0D">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34422">
            <w:pPr>
              <w:keepNext w:val="0"/>
              <w:keepLines w:val="0"/>
              <w:pageBreakBefore w:val="0"/>
              <w:widowControl/>
              <w:suppressLineNumbers w:val="0"/>
              <w:kinsoku/>
              <w:overflowPunct/>
              <w:topLinePunct w:val="0"/>
              <w:bidi w:val="0"/>
              <w:spacing w:line="360" w:lineRule="auto"/>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F0401">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FD4E9">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53C17">
            <w:pPr>
              <w:keepNext w:val="0"/>
              <w:keepLines w:val="0"/>
              <w:pageBreakBefore w:val="0"/>
              <w:widowControl/>
              <w:suppressLineNumbers w:val="0"/>
              <w:kinsoku/>
              <w:overflowPunct/>
              <w:topLinePunct w:val="0"/>
              <w:bidi w:val="0"/>
              <w:spacing w:line="360" w:lineRule="auto"/>
              <w:jc w:val="right"/>
              <w:textAlignment w:val="center"/>
              <w:rPr>
                <w:rFonts w:hint="default" w:ascii="Times New Roman" w:hAnsi="Times New Roman" w:eastAsia="宋体" w:cs="Times New Roman"/>
                <w:i w:val="0"/>
                <w:iCs w:val="0"/>
                <w:color w:val="auto"/>
                <w:kern w:val="0"/>
                <w:sz w:val="18"/>
                <w:szCs w:val="18"/>
                <w:u w:val="none"/>
                <w:lang w:val="en-US" w:eastAsia="zh-CN" w:bidi="ar"/>
              </w:rPr>
            </w:pPr>
          </w:p>
        </w:tc>
      </w:tr>
    </w:tbl>
    <w:p w14:paraId="4846FB51">
      <w:pPr>
        <w:keepNext w:val="0"/>
        <w:keepLines w:val="0"/>
        <w:pageBreakBefore w:val="0"/>
        <w:kinsoku/>
        <w:overflowPunct/>
        <w:topLinePunct w:val="0"/>
        <w:bidi w:val="0"/>
        <w:spacing w:line="360" w:lineRule="auto"/>
        <w:jc w:val="center"/>
        <w:rPr>
          <w:rFonts w:hint="default" w:ascii="Times New Roman" w:hAnsi="Times New Roman" w:cs="Times New Roman"/>
          <w:b/>
          <w:bCs/>
          <w:lang w:val="en-US" w:eastAsia="zh-CN"/>
        </w:rPr>
      </w:pPr>
    </w:p>
    <w:p w14:paraId="1F63BC37">
      <w:pPr>
        <w:pStyle w:val="7"/>
        <w:keepNext w:val="0"/>
        <w:keepLines w:val="0"/>
        <w:pageBreakBefore w:val="0"/>
        <w:kinsoku/>
        <w:overflowPunct/>
        <w:topLinePunct w:val="0"/>
        <w:bidi w:val="0"/>
        <w:spacing w:line="360" w:lineRule="auto"/>
        <w:ind w:firstLine="420" w:firstLineChars="200"/>
        <w:rPr>
          <w:rFonts w:hint="default" w:ascii="Times New Roman" w:hAnsi="Times New Roman" w:eastAsia="仿宋" w:cs="Times New Roman"/>
          <w:b w:val="0"/>
          <w:spacing w:val="19"/>
          <w:kern w:val="0"/>
          <w:sz w:val="21"/>
          <w:szCs w:val="24"/>
          <w:u w:val="none"/>
          <w:lang w:val="en-US" w:eastAsia="zh-CN" w:bidi="zh-CN"/>
        </w:rPr>
      </w:pPr>
      <w:r>
        <w:rPr>
          <w:rFonts w:hint="default" w:ascii="Times New Roman" w:hAnsi="Times New Roman" w:eastAsia="华文仿宋" w:cs="Times New Roman"/>
          <w:b w:val="0"/>
          <w:kern w:val="0"/>
          <w:sz w:val="21"/>
          <w:szCs w:val="24"/>
          <w:lang w:val="en-US" w:eastAsia="zh-CN" w:bidi="zh-CN"/>
        </w:rPr>
        <w:t>暂定合同除税合价</w:t>
      </w:r>
      <w:r>
        <w:rPr>
          <w:rFonts w:hint="default" w:ascii="Times New Roman" w:hAnsi="Times New Roman" w:eastAsia="华文仿宋" w:cs="Times New Roman"/>
          <w:b w:val="0"/>
          <w:kern w:val="0"/>
          <w:sz w:val="21"/>
          <w:szCs w:val="24"/>
          <w:u w:val="none"/>
          <w:lang w:val="en-US" w:eastAsia="zh-CN" w:bidi="zh-CN"/>
        </w:rPr>
        <w:t>：</w:t>
      </w:r>
      <w:r>
        <w:rPr>
          <w:rFonts w:hint="default" w:ascii="Times New Roman" w:hAnsi="Times New Roman" w:eastAsia="华文仿宋" w:cs="Times New Roman"/>
          <w:b w:val="0"/>
          <w:bCs/>
          <w:u w:val="single"/>
          <w:lang w:val="en-US" w:eastAsia="zh-CN"/>
        </w:rPr>
        <w:t xml:space="preserve">       </w:t>
      </w:r>
      <w:r>
        <w:rPr>
          <w:rFonts w:hint="default" w:ascii="Times New Roman" w:hAnsi="Times New Roman" w:eastAsia="华文仿宋" w:cs="Times New Roman"/>
          <w:b w:val="0"/>
          <w:bCs/>
          <w:spacing w:val="19"/>
          <w:kern w:val="0"/>
          <w:sz w:val="21"/>
          <w:szCs w:val="24"/>
          <w:u w:val="single"/>
          <w:lang w:val="en-US" w:eastAsia="zh-CN" w:bidi="zh-CN"/>
        </w:rPr>
        <w:t>元</w:t>
      </w:r>
      <w:r>
        <w:rPr>
          <w:rFonts w:hint="default" w:ascii="Times New Roman" w:hAnsi="Times New Roman" w:eastAsia="华文仿宋" w:cs="Times New Roman"/>
          <w:b w:val="0"/>
          <w:spacing w:val="19"/>
          <w:kern w:val="0"/>
          <w:sz w:val="21"/>
          <w:szCs w:val="24"/>
          <w:u w:val="none"/>
          <w:lang w:val="en-US" w:eastAsia="zh-CN" w:bidi="zh-CN"/>
        </w:rPr>
        <w:t>（大写：</w:t>
      </w:r>
      <w:r>
        <w:rPr>
          <w:rFonts w:hint="default" w:ascii="Times New Roman" w:hAnsi="Times New Roman" w:eastAsia="华文仿宋" w:cs="Times New Roman"/>
          <w:b w:val="0"/>
          <w:spacing w:val="19"/>
          <w:kern w:val="0"/>
          <w:sz w:val="21"/>
          <w:szCs w:val="24"/>
          <w:u w:val="single"/>
          <w:lang w:val="en-US" w:eastAsia="zh-CN" w:bidi="zh-CN"/>
        </w:rPr>
        <w:t xml:space="preserve">       </w:t>
      </w:r>
      <w:r>
        <w:rPr>
          <w:rFonts w:hint="default" w:ascii="Times New Roman" w:hAnsi="Times New Roman" w:eastAsia="华文仿宋" w:cs="Times New Roman"/>
          <w:b w:val="0"/>
          <w:spacing w:val="19"/>
          <w:kern w:val="0"/>
          <w:sz w:val="21"/>
          <w:szCs w:val="24"/>
          <w:u w:val="none"/>
          <w:lang w:val="en-US" w:eastAsia="zh-CN" w:bidi="zh-CN"/>
        </w:rPr>
        <w:t>）；税金：</w:t>
      </w:r>
      <w:r>
        <w:rPr>
          <w:rFonts w:hint="default" w:ascii="Times New Roman" w:hAnsi="Times New Roman" w:eastAsia="华文仿宋" w:cs="Times New Roman"/>
          <w:b w:val="0"/>
          <w:bCs/>
          <w:u w:val="single"/>
          <w:lang w:val="en-US" w:eastAsia="zh-CN"/>
        </w:rPr>
        <w:t xml:space="preserve">     </w:t>
      </w:r>
      <w:r>
        <w:rPr>
          <w:rFonts w:hint="default" w:ascii="Times New Roman" w:hAnsi="Times New Roman" w:eastAsia="华文仿宋" w:cs="Times New Roman"/>
          <w:b w:val="0"/>
          <w:spacing w:val="19"/>
          <w:kern w:val="0"/>
          <w:sz w:val="21"/>
          <w:szCs w:val="24"/>
          <w:u w:val="none"/>
          <w:lang w:val="en-US" w:eastAsia="zh-CN" w:bidi="zh-CN"/>
        </w:rPr>
        <w:t>（大写：</w:t>
      </w:r>
      <w:r>
        <w:rPr>
          <w:rFonts w:hint="default" w:ascii="Times New Roman" w:hAnsi="Times New Roman" w:eastAsia="华文仿宋" w:cs="Times New Roman"/>
          <w:b w:val="0"/>
          <w:spacing w:val="19"/>
          <w:kern w:val="0"/>
          <w:sz w:val="21"/>
          <w:szCs w:val="24"/>
          <w:u w:val="single"/>
          <w:lang w:val="en-US" w:eastAsia="zh-CN" w:bidi="zh-CN"/>
        </w:rPr>
        <w:t xml:space="preserve">       </w:t>
      </w:r>
      <w:r>
        <w:rPr>
          <w:rFonts w:hint="default" w:ascii="Times New Roman" w:hAnsi="Times New Roman" w:eastAsia="华文仿宋" w:cs="Times New Roman"/>
          <w:b w:val="0"/>
          <w:spacing w:val="19"/>
          <w:kern w:val="0"/>
          <w:sz w:val="21"/>
          <w:szCs w:val="24"/>
          <w:u w:val="none"/>
          <w:lang w:val="en-US" w:eastAsia="zh-CN" w:bidi="zh-CN"/>
        </w:rPr>
        <w:t>）；含税金额：</w:t>
      </w:r>
      <w:r>
        <w:rPr>
          <w:rFonts w:hint="default" w:ascii="Times New Roman" w:hAnsi="Times New Roman" w:eastAsia="华文仿宋" w:cs="Times New Roman"/>
          <w:b w:val="0"/>
          <w:bCs/>
          <w:u w:val="single"/>
          <w:lang w:val="en-US" w:eastAsia="zh-CN"/>
        </w:rPr>
        <w:t xml:space="preserve">      元</w:t>
      </w:r>
      <w:r>
        <w:rPr>
          <w:rFonts w:hint="default" w:ascii="Times New Roman" w:hAnsi="Times New Roman" w:eastAsia="华文仿宋" w:cs="Times New Roman"/>
          <w:b w:val="0"/>
          <w:spacing w:val="19"/>
          <w:kern w:val="0"/>
          <w:sz w:val="21"/>
          <w:szCs w:val="24"/>
          <w:u w:val="none"/>
          <w:lang w:val="en-US" w:eastAsia="zh-CN" w:bidi="zh-CN"/>
        </w:rPr>
        <w:t>（大写：</w:t>
      </w:r>
      <w:r>
        <w:rPr>
          <w:rFonts w:hint="default" w:ascii="Times New Roman" w:hAnsi="Times New Roman" w:eastAsia="华文仿宋" w:cs="Times New Roman"/>
          <w:b w:val="0"/>
          <w:spacing w:val="19"/>
          <w:kern w:val="0"/>
          <w:sz w:val="21"/>
          <w:szCs w:val="24"/>
          <w:u w:val="single"/>
          <w:lang w:val="en-US" w:eastAsia="zh-CN" w:bidi="zh-CN"/>
        </w:rPr>
        <w:t xml:space="preserve">        </w:t>
      </w:r>
      <w:r>
        <w:rPr>
          <w:rFonts w:hint="default" w:ascii="Times New Roman" w:hAnsi="Times New Roman" w:eastAsia="华文仿宋" w:cs="Times New Roman"/>
          <w:b w:val="0"/>
          <w:spacing w:val="19"/>
          <w:kern w:val="0"/>
          <w:sz w:val="21"/>
          <w:szCs w:val="24"/>
          <w:u w:val="none"/>
          <w:lang w:val="en-US" w:eastAsia="zh-CN" w:bidi="zh-CN"/>
        </w:rPr>
        <w:t>）</w:t>
      </w:r>
      <w:r>
        <w:rPr>
          <w:rFonts w:hint="default" w:ascii="Times New Roman" w:hAnsi="Times New Roman" w:eastAsia="仿宋" w:cs="Times New Roman"/>
          <w:b w:val="0"/>
          <w:spacing w:val="19"/>
          <w:kern w:val="0"/>
          <w:sz w:val="21"/>
          <w:szCs w:val="24"/>
          <w:u w:val="none"/>
          <w:lang w:val="en-US" w:eastAsia="zh-CN" w:bidi="zh-CN"/>
        </w:rPr>
        <w:t>。</w:t>
      </w:r>
    </w:p>
    <w:p w14:paraId="7B5BFB59">
      <w:pPr>
        <w:keepNext w:val="0"/>
        <w:keepLines w:val="0"/>
        <w:pageBreakBefore w:val="0"/>
        <w:kinsoku/>
        <w:overflowPunct/>
        <w:topLinePunct w:val="0"/>
        <w:bidi w:val="0"/>
        <w:spacing w:line="360" w:lineRule="auto"/>
        <w:ind w:firstLine="556" w:firstLineChars="200"/>
        <w:rPr>
          <w:rFonts w:hint="default" w:ascii="Times New Roman" w:hAnsi="Times New Roman" w:cs="Times New Roman"/>
          <w:lang w:val="en-US" w:eastAsia="zh-CN"/>
        </w:rPr>
      </w:pPr>
      <w:r>
        <w:rPr>
          <w:rFonts w:hint="default" w:ascii="Times New Roman" w:hAnsi="Times New Roman" w:eastAsia="仿宋" w:cs="Times New Roman"/>
          <w:spacing w:val="19"/>
          <w:kern w:val="0"/>
          <w:u w:val="none"/>
          <w:lang w:val="en-US" w:eastAsia="zh-CN" w:bidi="zh-CN"/>
        </w:rPr>
        <w:t>合同最终价款按实际完成的数量*固定单价作结。</w:t>
      </w:r>
    </w:p>
    <w:p w14:paraId="7721B014">
      <w:pPr>
        <w:keepNext w:val="0"/>
        <w:keepLines w:val="0"/>
        <w:pageBreakBefore w:val="0"/>
        <w:numPr>
          <w:ilvl w:val="0"/>
          <w:numId w:val="3"/>
        </w:numPr>
        <w:kinsoku/>
        <w:overflowPunct/>
        <w:topLinePunct w:val="0"/>
        <w:bidi w:val="0"/>
        <w:spacing w:line="360" w:lineRule="auto"/>
        <w:rPr>
          <w:rFonts w:hint="default" w:ascii="Times New Roman" w:hAnsi="Times New Roman" w:cs="Times New Roman"/>
          <w:b/>
          <w:bCs/>
          <w:sz w:val="28"/>
          <w:szCs w:val="36"/>
          <w:lang w:val="en-US" w:eastAsia="zh-CN"/>
        </w:rPr>
        <w:sectPr>
          <w:pgSz w:w="11906" w:h="16838"/>
          <w:pgMar w:top="1440" w:right="1080" w:bottom="1440" w:left="1080" w:header="851" w:footer="992" w:gutter="0"/>
          <w:cols w:space="425" w:num="1"/>
          <w:docGrid w:type="lines" w:linePitch="312" w:charSpace="0"/>
        </w:sectPr>
      </w:pPr>
    </w:p>
    <w:p w14:paraId="4884DD93">
      <w:pPr>
        <w:keepNext w:val="0"/>
        <w:keepLines w:val="0"/>
        <w:pageBreakBefore w:val="0"/>
        <w:numPr>
          <w:ilvl w:val="0"/>
          <w:numId w:val="3"/>
        </w:numPr>
        <w:kinsoku/>
        <w:overflowPunct/>
        <w:topLinePunct w:val="0"/>
        <w:bidi w:val="0"/>
        <w:spacing w:line="360" w:lineRule="auto"/>
        <w:jc w:val="center"/>
        <w:rPr>
          <w:rFonts w:hint="default" w:ascii="Times New Roman" w:hAnsi="Times New Roman" w:cs="Times New Roman"/>
          <w:b/>
          <w:bCs/>
          <w:sz w:val="28"/>
          <w:szCs w:val="36"/>
          <w:lang w:val="en-US" w:eastAsia="zh-CN"/>
        </w:rPr>
      </w:pPr>
      <w:r>
        <w:rPr>
          <w:rFonts w:hint="default" w:ascii="Times New Roman" w:hAnsi="Times New Roman" w:cs="Times New Roman"/>
          <w:b/>
          <w:bCs/>
          <w:sz w:val="28"/>
          <w:szCs w:val="36"/>
          <w:lang w:val="en-US" w:eastAsia="zh-CN"/>
        </w:rPr>
        <w:t>租赁期限和租金支付方式</w:t>
      </w:r>
    </w:p>
    <w:p w14:paraId="648DBD9D">
      <w:pPr>
        <w:keepNext w:val="0"/>
        <w:keepLines w:val="0"/>
        <w:pageBreakBefore w:val="0"/>
        <w:numPr>
          <w:ilvl w:val="0"/>
          <w:numId w:val="0"/>
        </w:numPr>
        <w:kinsoku/>
        <w:overflowPunct/>
        <w:topLinePunct w:val="0"/>
        <w:bidi w:val="0"/>
        <w:spacing w:line="360" w:lineRule="auto"/>
        <w:rPr>
          <w:rFonts w:hint="default" w:ascii="Times New Roman" w:hAnsi="Times New Roman" w:cs="Times New Roman"/>
          <w:b/>
          <w:bCs/>
          <w:sz w:val="24"/>
          <w:szCs w:val="32"/>
          <w:lang w:val="en-US" w:eastAsia="zh-CN"/>
        </w:rPr>
      </w:pPr>
      <w:r>
        <w:rPr>
          <w:rFonts w:hint="default" w:ascii="Times New Roman" w:hAnsi="Times New Roman" w:cs="Times New Roman"/>
          <w:b/>
          <w:bCs/>
          <w:sz w:val="24"/>
          <w:szCs w:val="32"/>
          <w:lang w:val="en-US" w:eastAsia="zh-CN"/>
        </w:rPr>
        <w:t>3.1租赁期限</w:t>
      </w:r>
    </w:p>
    <w:p w14:paraId="5298CE33">
      <w:pPr>
        <w:keepNext w:val="0"/>
        <w:keepLines w:val="0"/>
        <w:pageBreakBefore w:val="0"/>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仿宋" w:cs="Times New Roman"/>
          <w:b/>
          <w:bCs/>
          <w:kern w:val="0"/>
          <w:lang w:val="en-US" w:eastAsia="zh-CN" w:bidi="zh-CN"/>
        </w:rPr>
      </w:pPr>
      <w:r>
        <w:rPr>
          <w:rFonts w:hint="default" w:ascii="Times New Roman" w:hAnsi="Times New Roman" w:eastAsia="仿宋" w:cs="Times New Roman"/>
          <w:b/>
          <w:bCs/>
          <w:kern w:val="0"/>
          <w:lang w:val="en-US" w:eastAsia="zh-CN" w:bidi="zh-CN"/>
        </w:rPr>
        <w:t>具体以甲方通知为准。</w:t>
      </w:r>
    </w:p>
    <w:p w14:paraId="70CE5ACC">
      <w:pPr>
        <w:keepNext w:val="0"/>
        <w:keepLines w:val="0"/>
        <w:pageBreakBefore w:val="0"/>
        <w:numPr>
          <w:ilvl w:val="0"/>
          <w:numId w:val="0"/>
        </w:numPr>
        <w:kinsoku/>
        <w:overflowPunct/>
        <w:topLinePunct w:val="0"/>
        <w:bidi w:val="0"/>
        <w:spacing w:line="360" w:lineRule="auto"/>
        <w:rPr>
          <w:rFonts w:hint="default" w:ascii="Times New Roman" w:hAnsi="Times New Roman" w:cs="Times New Roman"/>
          <w:b/>
          <w:bCs/>
          <w:sz w:val="24"/>
          <w:szCs w:val="32"/>
          <w:lang w:val="en-US" w:eastAsia="zh-CN"/>
        </w:rPr>
      </w:pPr>
      <w:r>
        <w:rPr>
          <w:rFonts w:hint="default" w:ascii="Times New Roman" w:hAnsi="Times New Roman" w:cs="Times New Roman"/>
          <w:b/>
          <w:bCs/>
          <w:sz w:val="24"/>
          <w:szCs w:val="32"/>
          <w:lang w:val="en-US" w:eastAsia="zh-CN"/>
        </w:rPr>
        <w:t>3.2 租金计算</w:t>
      </w:r>
    </w:p>
    <w:p w14:paraId="08915BE7">
      <w:pPr>
        <w:keepNext w:val="0"/>
        <w:keepLines w:val="0"/>
        <w:pageBreakBefore w:val="0"/>
        <w:kinsoku/>
        <w:wordWrap/>
        <w:overflowPunct/>
        <w:topLinePunct w:val="0"/>
        <w:autoSpaceDE w:val="0"/>
        <w:autoSpaceDN w:val="0"/>
        <w:bidi w:val="0"/>
        <w:adjustRightInd w:val="0"/>
        <w:snapToGrid w:val="0"/>
        <w:spacing w:line="360" w:lineRule="auto"/>
        <w:ind w:firstLine="556" w:firstLineChars="200"/>
        <w:textAlignment w:val="auto"/>
        <w:rPr>
          <w:rFonts w:hint="default" w:ascii="Times New Roman" w:hAnsi="Times New Roman" w:eastAsia="仿宋" w:cs="Times New Roman"/>
          <w:spacing w:val="19"/>
          <w:kern w:val="0"/>
          <w:u w:val="none"/>
          <w:lang w:val="en-US" w:eastAsia="zh-CN" w:bidi="zh-CN"/>
        </w:rPr>
      </w:pPr>
      <w:r>
        <w:rPr>
          <w:rFonts w:hint="default" w:ascii="Times New Roman" w:hAnsi="Times New Roman" w:eastAsia="仿宋" w:cs="Times New Roman"/>
          <w:spacing w:val="19"/>
          <w:kern w:val="0"/>
          <w:u w:val="none"/>
          <w:lang w:val="en-US" w:eastAsia="zh-CN" w:bidi="zh-CN"/>
        </w:rPr>
        <w:t>租金计算见第二条结算方式及单价，按实际完成的总包方认可的工程量*固定单价作为租金计价依据。</w:t>
      </w:r>
    </w:p>
    <w:p w14:paraId="4A60ABA6">
      <w:pPr>
        <w:keepNext w:val="0"/>
        <w:keepLines w:val="0"/>
        <w:pageBreakBefore w:val="0"/>
        <w:numPr>
          <w:ilvl w:val="0"/>
          <w:numId w:val="0"/>
        </w:numPr>
        <w:kinsoku/>
        <w:overflowPunct/>
        <w:topLinePunct w:val="0"/>
        <w:bidi w:val="0"/>
        <w:spacing w:line="360" w:lineRule="auto"/>
        <w:rPr>
          <w:rFonts w:hint="default" w:ascii="Times New Roman" w:hAnsi="Times New Roman" w:cs="Times New Roman"/>
          <w:b/>
          <w:bCs/>
          <w:sz w:val="24"/>
          <w:szCs w:val="32"/>
          <w:lang w:val="en-US" w:eastAsia="zh-CN"/>
        </w:rPr>
      </w:pPr>
      <w:r>
        <w:rPr>
          <w:rFonts w:hint="default" w:ascii="Times New Roman" w:hAnsi="Times New Roman" w:cs="Times New Roman"/>
          <w:b/>
          <w:bCs/>
          <w:sz w:val="24"/>
          <w:szCs w:val="32"/>
          <w:lang w:val="en-US" w:eastAsia="zh-CN"/>
        </w:rPr>
        <w:t>3.3 支付方式</w:t>
      </w:r>
    </w:p>
    <w:p w14:paraId="353C36B5">
      <w:pPr>
        <w:keepNext w:val="0"/>
        <w:keepLines w:val="0"/>
        <w:pageBreakBefore w:val="0"/>
        <w:kinsoku/>
        <w:wordWrap/>
        <w:overflowPunct/>
        <w:topLinePunct w:val="0"/>
        <w:autoSpaceDE w:val="0"/>
        <w:autoSpaceDN w:val="0"/>
        <w:bidi w:val="0"/>
        <w:adjustRightInd w:val="0"/>
        <w:snapToGrid w:val="0"/>
        <w:spacing w:line="360" w:lineRule="auto"/>
        <w:ind w:firstLine="524" w:firstLineChars="200"/>
        <w:textAlignment w:val="auto"/>
        <w:rPr>
          <w:rFonts w:hint="default" w:ascii="Times New Roman" w:hAnsi="Times New Roman" w:eastAsia="仿宋" w:cs="Times New Roman"/>
          <w:kern w:val="0"/>
          <w:lang w:val="zh-CN" w:bidi="zh-CN"/>
        </w:rPr>
      </w:pPr>
      <w:r>
        <w:rPr>
          <w:rFonts w:hint="default" w:ascii="Times New Roman" w:hAnsi="Times New Roman" w:eastAsia="仿宋" w:cs="Times New Roman"/>
          <w:spacing w:val="11"/>
          <w:kern w:val="0"/>
          <w:lang w:val="en-US" w:bidi="zh-CN"/>
        </w:rPr>
        <w:t>过程中按</w:t>
      </w:r>
      <w:r>
        <w:rPr>
          <w:rFonts w:hint="default" w:ascii="Times New Roman" w:hAnsi="Times New Roman" w:eastAsia="仿宋" w:cs="Times New Roman"/>
          <w:spacing w:val="11"/>
          <w:kern w:val="0"/>
          <w:lang w:val="zh-CN" w:bidi="zh-CN"/>
        </w:rPr>
        <w:t>按照当期完成</w:t>
      </w:r>
      <w:r>
        <w:rPr>
          <w:rFonts w:hint="default" w:ascii="Times New Roman" w:hAnsi="Times New Roman" w:eastAsia="仿宋" w:cs="Times New Roman"/>
          <w:spacing w:val="11"/>
          <w:kern w:val="0"/>
          <w:lang w:val="en-US" w:bidi="zh-CN"/>
        </w:rPr>
        <w:t>产值</w:t>
      </w:r>
      <w:r>
        <w:rPr>
          <w:rFonts w:hint="default" w:ascii="Times New Roman" w:hAnsi="Times New Roman" w:eastAsia="仿宋" w:cs="Times New Roman"/>
          <w:spacing w:val="11"/>
          <w:kern w:val="0"/>
          <w:lang w:val="zh-CN" w:bidi="zh-CN"/>
        </w:rPr>
        <w:t>的</w:t>
      </w:r>
      <w:r>
        <w:rPr>
          <w:rFonts w:hint="default" w:ascii="Times New Roman" w:hAnsi="Times New Roman" w:eastAsia="仿宋" w:cs="Times New Roman"/>
          <w:spacing w:val="23"/>
          <w:kern w:val="0"/>
          <w:u w:val="single"/>
          <w:lang w:val="zh-CN" w:bidi="zh-CN"/>
        </w:rPr>
        <w:t xml:space="preserve"> </w:t>
      </w:r>
      <w:r>
        <w:rPr>
          <w:rFonts w:hint="default" w:ascii="Times New Roman" w:hAnsi="Times New Roman" w:eastAsia="仿宋" w:cs="Times New Roman"/>
          <w:spacing w:val="23"/>
          <w:kern w:val="0"/>
          <w:u w:val="single"/>
          <w:lang w:val="en-US" w:bidi="zh-CN"/>
        </w:rPr>
        <w:t>70</w:t>
      </w:r>
      <w:r>
        <w:rPr>
          <w:rFonts w:hint="default" w:ascii="Times New Roman" w:hAnsi="Times New Roman" w:eastAsia="仿宋" w:cs="Times New Roman"/>
          <w:spacing w:val="23"/>
          <w:kern w:val="0"/>
          <w:u w:val="single"/>
          <w:lang w:val="zh-CN" w:bidi="zh-CN"/>
        </w:rPr>
        <w:t xml:space="preserve"> </w:t>
      </w:r>
      <w:r>
        <w:rPr>
          <w:rFonts w:hint="default" w:ascii="Times New Roman" w:hAnsi="Times New Roman" w:eastAsia="仿宋" w:cs="Times New Roman"/>
          <w:kern w:val="0"/>
          <w:lang w:val="zh-CN" w:bidi="zh-CN"/>
        </w:rPr>
        <w:t xml:space="preserve">% </w:t>
      </w:r>
      <w:r>
        <w:rPr>
          <w:rFonts w:hint="default" w:ascii="Times New Roman" w:hAnsi="Times New Roman" w:eastAsia="仿宋" w:cs="Times New Roman"/>
          <w:kern w:val="0"/>
          <w:lang w:val="en-US" w:bidi="zh-CN"/>
        </w:rPr>
        <w:t>支付；</w:t>
      </w:r>
      <w:r>
        <w:rPr>
          <w:rFonts w:hint="default" w:ascii="Times New Roman" w:hAnsi="Times New Roman" w:eastAsia="仿宋" w:cs="Times New Roman"/>
          <w:kern w:val="0"/>
          <w:lang w:val="zh-CN" w:bidi="zh-CN"/>
        </w:rPr>
        <w:t>工程</w:t>
      </w:r>
      <w:r>
        <w:rPr>
          <w:rFonts w:hint="default" w:ascii="Times New Roman" w:hAnsi="Times New Roman" w:eastAsia="仿宋" w:cs="Times New Roman"/>
          <w:kern w:val="0"/>
          <w:lang w:bidi="zh-CN"/>
        </w:rPr>
        <w:t>完工</w:t>
      </w:r>
      <w:r>
        <w:rPr>
          <w:rFonts w:hint="default" w:ascii="Times New Roman" w:hAnsi="Times New Roman" w:eastAsia="仿宋" w:cs="Times New Roman"/>
          <w:kern w:val="0"/>
          <w:lang w:val="zh-CN" w:bidi="zh-CN"/>
        </w:rPr>
        <w:t>验收移交并</w:t>
      </w:r>
      <w:r>
        <w:rPr>
          <w:rFonts w:hint="default" w:ascii="Times New Roman" w:hAnsi="Times New Roman" w:eastAsia="仿宋" w:cs="Times New Roman"/>
          <w:kern w:val="0"/>
          <w:lang w:bidi="zh-CN"/>
        </w:rPr>
        <w:t>按</w:t>
      </w:r>
      <w:r>
        <w:rPr>
          <w:rFonts w:hint="default" w:ascii="Times New Roman" w:hAnsi="Times New Roman" w:eastAsia="仿宋" w:cs="Times New Roman"/>
          <w:kern w:val="0"/>
          <w:lang w:val="en-US" w:bidi="zh-CN"/>
        </w:rPr>
        <w:t>总包方，</w:t>
      </w:r>
      <w:r>
        <w:rPr>
          <w:rFonts w:hint="default" w:ascii="Times New Roman" w:hAnsi="Times New Roman" w:eastAsia="仿宋" w:cs="Times New Roman"/>
          <w:kern w:val="0"/>
          <w:lang w:val="zh-CN" w:bidi="zh-CN"/>
        </w:rPr>
        <w:t>最</w:t>
      </w:r>
      <w:r>
        <w:rPr>
          <w:rFonts w:hint="default" w:ascii="Times New Roman" w:hAnsi="Times New Roman" w:eastAsia="仿宋" w:cs="Times New Roman"/>
          <w:spacing w:val="-3"/>
          <w:kern w:val="0"/>
          <w:lang w:val="zh-CN" w:bidi="zh-CN"/>
        </w:rPr>
        <w:t>高</w:t>
      </w:r>
      <w:r>
        <w:rPr>
          <w:rFonts w:hint="default" w:ascii="Times New Roman" w:hAnsi="Times New Roman" w:eastAsia="仿宋" w:cs="Times New Roman"/>
          <w:kern w:val="0"/>
          <w:lang w:val="zh-CN" w:bidi="zh-CN"/>
        </w:rPr>
        <w:t>付至</w:t>
      </w:r>
      <w:r>
        <w:rPr>
          <w:rFonts w:hint="default" w:ascii="Times New Roman" w:hAnsi="Times New Roman" w:eastAsia="仿宋" w:cs="Times New Roman"/>
          <w:spacing w:val="-3"/>
          <w:kern w:val="0"/>
          <w:lang w:val="zh-CN" w:bidi="zh-CN"/>
        </w:rPr>
        <w:t>确</w:t>
      </w:r>
      <w:r>
        <w:rPr>
          <w:rFonts w:hint="default" w:ascii="Times New Roman" w:hAnsi="Times New Roman" w:eastAsia="仿宋" w:cs="Times New Roman"/>
          <w:kern w:val="0"/>
          <w:lang w:val="zh-CN" w:bidi="zh-CN"/>
        </w:rPr>
        <w:t>认</w:t>
      </w:r>
      <w:r>
        <w:rPr>
          <w:rFonts w:hint="default" w:ascii="Times New Roman" w:hAnsi="Times New Roman" w:eastAsia="仿宋" w:cs="Times New Roman"/>
          <w:spacing w:val="-3"/>
          <w:kern w:val="0"/>
          <w:lang w:bidi="zh-CN"/>
        </w:rPr>
        <w:t>结算</w:t>
      </w:r>
      <w:r>
        <w:rPr>
          <w:rFonts w:hint="default" w:ascii="Times New Roman" w:hAnsi="Times New Roman" w:eastAsia="仿宋" w:cs="Times New Roman"/>
          <w:kern w:val="0"/>
          <w:lang w:val="zh-CN" w:bidi="zh-CN"/>
        </w:rPr>
        <w:t>产值的</w:t>
      </w:r>
      <w:r>
        <w:rPr>
          <w:rFonts w:hint="default" w:ascii="Times New Roman" w:hAnsi="Times New Roman" w:eastAsia="仿宋" w:cs="Times New Roman"/>
          <w:kern w:val="0"/>
          <w:u w:val="single"/>
          <w:lang w:val="zh-CN" w:bidi="zh-CN"/>
        </w:rPr>
        <w:t xml:space="preserve"> </w:t>
      </w:r>
      <w:r>
        <w:rPr>
          <w:rFonts w:hint="default" w:ascii="Times New Roman" w:hAnsi="Times New Roman" w:eastAsia="仿宋" w:cs="Times New Roman"/>
          <w:kern w:val="0"/>
          <w:u w:val="single"/>
          <w:lang w:val="en-US" w:bidi="zh-CN"/>
        </w:rPr>
        <w:t>8</w:t>
      </w:r>
      <w:r>
        <w:rPr>
          <w:rFonts w:hint="default" w:ascii="Times New Roman" w:hAnsi="Times New Roman" w:eastAsia="仿宋" w:cs="Times New Roman"/>
          <w:kern w:val="0"/>
          <w:u w:val="single"/>
          <w:lang w:val="zh-CN" w:bidi="zh-CN"/>
        </w:rPr>
        <w:t xml:space="preserve">0 </w:t>
      </w:r>
      <w:r>
        <w:rPr>
          <w:rFonts w:hint="default" w:ascii="Times New Roman" w:hAnsi="Times New Roman" w:eastAsia="仿宋" w:cs="Times New Roman"/>
          <w:kern w:val="0"/>
          <w:lang w:val="zh-CN" w:bidi="zh-CN"/>
        </w:rPr>
        <w:t>%；</w:t>
      </w:r>
      <w:r>
        <w:rPr>
          <w:rFonts w:hint="default" w:ascii="Times New Roman" w:hAnsi="Times New Roman" w:eastAsia="仿宋" w:cs="Times New Roman"/>
          <w:color w:val="000000"/>
          <w:kern w:val="0"/>
          <w:lang w:val="en-US" w:bidi="zh-CN"/>
        </w:rPr>
        <w:t>项目完工，业主完成对总包方</w:t>
      </w:r>
      <w:r>
        <w:rPr>
          <w:rFonts w:hint="default" w:ascii="Times New Roman" w:hAnsi="Times New Roman" w:eastAsia="仿宋" w:cs="Times New Roman"/>
          <w:kern w:val="0"/>
          <w:lang w:bidi="zh-CN"/>
        </w:rPr>
        <w:t>最终结算审定</w:t>
      </w:r>
      <w:r>
        <w:rPr>
          <w:rFonts w:hint="default" w:ascii="Times New Roman" w:hAnsi="Times New Roman" w:eastAsia="仿宋" w:cs="Times New Roman"/>
          <w:kern w:val="0"/>
          <w:lang w:val="zh-CN" w:bidi="zh-CN"/>
        </w:rPr>
        <w:t>，最</w:t>
      </w:r>
      <w:r>
        <w:rPr>
          <w:rFonts w:hint="default" w:ascii="Times New Roman" w:hAnsi="Times New Roman" w:eastAsia="仿宋" w:cs="Times New Roman"/>
          <w:spacing w:val="-3"/>
          <w:kern w:val="0"/>
          <w:lang w:val="zh-CN" w:bidi="zh-CN"/>
        </w:rPr>
        <w:t>高</w:t>
      </w:r>
      <w:r>
        <w:rPr>
          <w:rFonts w:hint="default" w:ascii="Times New Roman" w:hAnsi="Times New Roman" w:eastAsia="仿宋" w:cs="Times New Roman"/>
          <w:kern w:val="0"/>
          <w:lang w:val="zh-CN" w:bidi="zh-CN"/>
        </w:rPr>
        <w:t>付至完工</w:t>
      </w:r>
      <w:r>
        <w:rPr>
          <w:rFonts w:hint="default" w:ascii="Times New Roman" w:hAnsi="Times New Roman" w:eastAsia="仿宋" w:cs="Times New Roman"/>
          <w:spacing w:val="-3"/>
          <w:kern w:val="0"/>
          <w:lang w:val="zh-CN" w:bidi="zh-CN"/>
        </w:rPr>
        <w:t>结</w:t>
      </w:r>
      <w:r>
        <w:rPr>
          <w:rFonts w:hint="default" w:ascii="Times New Roman" w:hAnsi="Times New Roman" w:eastAsia="仿宋" w:cs="Times New Roman"/>
          <w:kern w:val="0"/>
          <w:lang w:val="zh-CN" w:bidi="zh-CN"/>
        </w:rPr>
        <w:t>算价</w:t>
      </w:r>
      <w:r>
        <w:rPr>
          <w:rFonts w:hint="default" w:ascii="Times New Roman" w:hAnsi="Times New Roman" w:eastAsia="仿宋" w:cs="Times New Roman"/>
          <w:spacing w:val="-3"/>
          <w:kern w:val="0"/>
          <w:lang w:val="zh-CN" w:bidi="zh-CN"/>
        </w:rPr>
        <w:t>款</w:t>
      </w:r>
      <w:r>
        <w:rPr>
          <w:rFonts w:hint="default" w:ascii="Times New Roman" w:hAnsi="Times New Roman" w:eastAsia="仿宋" w:cs="Times New Roman"/>
          <w:kern w:val="0"/>
          <w:lang w:val="zh-CN" w:bidi="zh-CN"/>
        </w:rPr>
        <w:t>的</w:t>
      </w:r>
      <w:r>
        <w:rPr>
          <w:rFonts w:hint="default" w:ascii="Times New Roman" w:hAnsi="Times New Roman" w:eastAsia="仿宋" w:cs="Times New Roman"/>
          <w:kern w:val="0"/>
          <w:u w:val="single"/>
          <w:lang w:val="en-US" w:bidi="zh-CN"/>
        </w:rPr>
        <w:t xml:space="preserve"> </w:t>
      </w:r>
      <w:r>
        <w:rPr>
          <w:rFonts w:hint="default" w:ascii="Times New Roman" w:hAnsi="Times New Roman" w:eastAsia="仿宋" w:cs="Times New Roman"/>
          <w:kern w:val="0"/>
          <w:u w:val="single"/>
          <w:lang w:bidi="zh-CN"/>
        </w:rPr>
        <w:t xml:space="preserve">97 </w:t>
      </w:r>
      <w:r>
        <w:rPr>
          <w:rFonts w:hint="default" w:ascii="Times New Roman" w:hAnsi="Times New Roman" w:eastAsia="仿宋" w:cs="Times New Roman"/>
          <w:spacing w:val="-30"/>
          <w:kern w:val="0"/>
          <w:lang w:val="zh-CN" w:bidi="zh-CN"/>
        </w:rPr>
        <w:t>%；</w:t>
      </w:r>
      <w:r>
        <w:rPr>
          <w:rFonts w:hint="default" w:ascii="Times New Roman" w:hAnsi="Times New Roman" w:eastAsia="仿宋" w:cs="Times New Roman"/>
          <w:kern w:val="0"/>
          <w:lang w:val="zh-CN" w:bidi="zh-CN"/>
        </w:rPr>
        <w:t>剩余</w:t>
      </w:r>
      <w:r>
        <w:rPr>
          <w:rFonts w:hint="default" w:ascii="Times New Roman" w:hAnsi="Times New Roman" w:eastAsia="仿宋" w:cs="Times New Roman"/>
          <w:spacing w:val="-3"/>
          <w:kern w:val="0"/>
          <w:lang w:val="zh-CN" w:bidi="zh-CN"/>
        </w:rPr>
        <w:t>完工结算</w:t>
      </w:r>
      <w:r>
        <w:rPr>
          <w:rFonts w:hint="default" w:ascii="Times New Roman" w:hAnsi="Times New Roman" w:eastAsia="仿宋" w:cs="Times New Roman"/>
          <w:kern w:val="0"/>
          <w:lang w:val="zh-CN" w:bidi="zh-CN"/>
        </w:rPr>
        <w:t>价</w:t>
      </w:r>
      <w:r>
        <w:rPr>
          <w:rFonts w:hint="default" w:ascii="Times New Roman" w:hAnsi="Times New Roman" w:eastAsia="仿宋" w:cs="Times New Roman"/>
          <w:spacing w:val="-3"/>
          <w:kern w:val="0"/>
          <w:lang w:val="zh-CN" w:bidi="zh-CN"/>
        </w:rPr>
        <w:t>款</w:t>
      </w:r>
      <w:r>
        <w:rPr>
          <w:rFonts w:hint="default" w:ascii="Times New Roman" w:hAnsi="Times New Roman" w:eastAsia="仿宋" w:cs="Times New Roman"/>
          <w:kern w:val="0"/>
          <w:lang w:val="zh-CN" w:bidi="zh-CN"/>
        </w:rPr>
        <w:t>的</w:t>
      </w:r>
      <w:r>
        <w:rPr>
          <w:rFonts w:hint="default" w:ascii="Times New Roman" w:hAnsi="Times New Roman" w:eastAsia="仿宋" w:cs="Times New Roman"/>
          <w:kern w:val="0"/>
          <w:u w:val="single"/>
          <w:lang w:val="zh-CN" w:bidi="zh-CN"/>
        </w:rPr>
        <w:t xml:space="preserve"> </w:t>
      </w:r>
      <w:r>
        <w:rPr>
          <w:rFonts w:hint="default" w:ascii="Times New Roman" w:hAnsi="Times New Roman" w:eastAsia="仿宋" w:cs="Times New Roman"/>
          <w:kern w:val="0"/>
          <w:u w:val="single"/>
          <w:lang w:bidi="zh-CN"/>
        </w:rPr>
        <w:t xml:space="preserve">3 </w:t>
      </w:r>
      <w:r>
        <w:rPr>
          <w:rFonts w:hint="default" w:ascii="Times New Roman" w:hAnsi="Times New Roman" w:eastAsia="仿宋" w:cs="Times New Roman"/>
          <w:kern w:val="0"/>
          <w:lang w:val="zh-CN" w:bidi="zh-CN"/>
        </w:rPr>
        <w:t>%，</w:t>
      </w:r>
      <w:r>
        <w:rPr>
          <w:rFonts w:hint="default" w:ascii="Times New Roman" w:hAnsi="Times New Roman" w:eastAsia="仿宋" w:cs="Times New Roman"/>
          <w:kern w:val="0"/>
          <w:lang w:val="en-US" w:bidi="zh-CN"/>
        </w:rPr>
        <w:t>等甲方质保金到账后支付。</w:t>
      </w:r>
    </w:p>
    <w:p w14:paraId="71DBE94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zh-CN"/>
        </w:rPr>
      </w:pPr>
      <w:r>
        <w:rPr>
          <w:rFonts w:hint="default" w:ascii="Times New Roman" w:hAnsi="Times New Roman" w:eastAsia="仿宋" w:cs="Times New Roman"/>
          <w:lang w:val="zh-CN"/>
        </w:rPr>
        <w:t>甲方可通过电汇、银行承兑汇票、商业承兑汇票、电子债券凭证、供应链票据方式等方式支付工程款。若采用银行承兑汇票、商业承兑汇票、电子债券凭证、供应链票据方式等票据支付，由此产生的贴息费用由乙方承担。</w:t>
      </w:r>
    </w:p>
    <w:p w14:paraId="016615F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zh-CN"/>
        </w:rPr>
      </w:pPr>
      <w:r>
        <w:rPr>
          <w:rFonts w:hint="default" w:ascii="Times New Roman" w:hAnsi="Times New Roman" w:eastAsia="仿宋" w:cs="Times New Roman"/>
          <w:lang w:val="zh-CN"/>
        </w:rPr>
        <w:t>甲方逾期支付进度款的，不向乙方支付违约金。</w:t>
      </w:r>
    </w:p>
    <w:p w14:paraId="47C3FE6D">
      <w:pPr>
        <w:pStyle w:val="7"/>
        <w:keepNext w:val="0"/>
        <w:keepLines w:val="0"/>
        <w:pageBreakBefore w:val="0"/>
        <w:kinsoku/>
        <w:overflowPunct/>
        <w:topLinePunct w:val="0"/>
        <w:bidi w:val="0"/>
        <w:spacing w:line="360" w:lineRule="auto"/>
        <w:ind w:firstLine="420" w:firstLineChars="200"/>
        <w:rPr>
          <w:rFonts w:hint="default" w:ascii="Times New Roman" w:hAnsi="Times New Roman" w:cs="Times New Roman"/>
          <w:lang w:val="zh-CN"/>
        </w:rPr>
      </w:pPr>
      <w:r>
        <w:rPr>
          <w:rFonts w:hint="default" w:ascii="Times New Roman" w:hAnsi="Times New Roman" w:eastAsia="仿宋" w:cs="Times New Roman"/>
          <w:b w:val="0"/>
          <w:kern w:val="2"/>
          <w:sz w:val="21"/>
          <w:szCs w:val="24"/>
          <w:lang w:val="en-US" w:eastAsia="zh-CN" w:bidi="ar-SA"/>
        </w:rPr>
        <w:t>甲方支付租赁费、其他费用应当汇入本合同所提供的乙方账号。</w:t>
      </w:r>
    </w:p>
    <w:p w14:paraId="4B66AE6E">
      <w:pPr>
        <w:keepNext w:val="0"/>
        <w:keepLines w:val="0"/>
        <w:pageBreakBefore w:val="0"/>
        <w:numPr>
          <w:ilvl w:val="0"/>
          <w:numId w:val="0"/>
        </w:numPr>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r>
        <w:rPr>
          <w:rFonts w:hint="default" w:ascii="Times New Roman" w:hAnsi="Times New Roman" w:cs="Times New Roman"/>
          <w:b/>
          <w:bCs/>
          <w:sz w:val="24"/>
          <w:szCs w:val="32"/>
          <w:lang w:val="en-US" w:eastAsia="zh-CN"/>
        </w:rPr>
        <w:t>3.4 发票及代付工资</w:t>
      </w:r>
    </w:p>
    <w:p w14:paraId="39F8BFCB">
      <w:pPr>
        <w:pStyle w:val="7"/>
        <w:keepNext w:val="0"/>
        <w:keepLines w:val="0"/>
        <w:pageBreakBefore w:val="0"/>
        <w:kinsoku/>
        <w:overflowPunct/>
        <w:topLinePunct w:val="0"/>
        <w:bidi w:val="0"/>
        <w:spacing w:line="360" w:lineRule="auto"/>
        <w:ind w:firstLine="420" w:firstLineChars="200"/>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甲方在付款前乙方必须提供真实有效《增值税专用发票》，发票金额必须与结算金额一致，若乙方提供的《增值税专用发票》为虚开或虚假发票，乙方应承担虚开或虚假发票金额的35%作为赔偿金，同时乙方须承担合同金额10%的违约金。同时甲方有权迟延支付应付款项，且不承担任何违约责任，乙方的各项合同义务仍应当按照合同约定继续履行。</w:t>
      </w:r>
    </w:p>
    <w:p w14:paraId="16350F09">
      <w:pPr>
        <w:pStyle w:val="7"/>
        <w:keepNext w:val="0"/>
        <w:keepLines w:val="0"/>
        <w:pageBreakBefore w:val="0"/>
        <w:kinsoku/>
        <w:overflowPunct/>
        <w:topLinePunct w:val="0"/>
        <w:bidi w:val="0"/>
        <w:spacing w:line="360" w:lineRule="auto"/>
        <w:ind w:firstLine="420" w:firstLineChars="200"/>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乙方必须无条件配甲方及总包单位办理相应银行卡（农民工工资卡）以及时发放工资。</w:t>
      </w:r>
    </w:p>
    <w:p w14:paraId="5843DB4D">
      <w:pPr>
        <w:keepNext w:val="0"/>
        <w:keepLines w:val="0"/>
        <w:pageBreakBefore w:val="0"/>
        <w:numPr>
          <w:ilvl w:val="0"/>
          <w:numId w:val="3"/>
        </w:numPr>
        <w:kinsoku/>
        <w:overflowPunct/>
        <w:topLinePunct w:val="0"/>
        <w:bidi w:val="0"/>
        <w:spacing w:line="360" w:lineRule="auto"/>
        <w:rPr>
          <w:rFonts w:hint="default" w:ascii="Times New Roman" w:hAnsi="Times New Roman" w:cs="Times New Roman"/>
          <w:b/>
          <w:bCs/>
          <w:sz w:val="28"/>
          <w:szCs w:val="36"/>
          <w:lang w:val="en-US" w:eastAsia="zh-CN"/>
        </w:rPr>
      </w:pPr>
      <w:r>
        <w:rPr>
          <w:rFonts w:hint="default" w:ascii="Times New Roman" w:hAnsi="Times New Roman" w:cs="Times New Roman"/>
          <w:b/>
          <w:bCs/>
          <w:sz w:val="28"/>
          <w:szCs w:val="36"/>
          <w:lang w:val="en-US" w:eastAsia="zh-CN"/>
        </w:rPr>
        <w:t>费用包含内容</w:t>
      </w:r>
    </w:p>
    <w:p w14:paraId="17EDDC59">
      <w:pPr>
        <w:pStyle w:val="7"/>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4.1 设备租赁费包含机手的工资、福利费用、车旅费用、保险费用、餐饮住宿费用；</w:t>
      </w:r>
    </w:p>
    <w:p w14:paraId="711D5369">
      <w:pPr>
        <w:pStyle w:val="7"/>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4.2 设备租赁费包含设备的进出场费用、安装检测费用、燃油动力费用；</w:t>
      </w:r>
    </w:p>
    <w:p w14:paraId="58CF6703">
      <w:pPr>
        <w:pStyle w:val="7"/>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4.3 设备租赁费用包含设备的维修费用、保养费用、易损件更换费用；</w:t>
      </w:r>
    </w:p>
    <w:p w14:paraId="7E0CD73B">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4.4 与设备相关的其他费用，或未在第二条机械租赁及配置情况内包含的不可遇见的设备费用在单价内综合考虑。</w:t>
      </w:r>
    </w:p>
    <w:p w14:paraId="106BF089">
      <w:pPr>
        <w:pStyle w:val="7"/>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4.5 与设备相关的一切资料费用</w:t>
      </w:r>
    </w:p>
    <w:p w14:paraId="75380B9A">
      <w:pPr>
        <w:rPr>
          <w:rFonts w:hint="default"/>
          <w:lang w:val="en-US" w:eastAsia="zh-CN"/>
        </w:rPr>
      </w:pPr>
    </w:p>
    <w:p w14:paraId="1C3E9FCC">
      <w:pPr>
        <w:keepNext w:val="0"/>
        <w:keepLines w:val="0"/>
        <w:pageBreakBefore w:val="0"/>
        <w:numPr>
          <w:ilvl w:val="0"/>
          <w:numId w:val="3"/>
        </w:numPr>
        <w:kinsoku/>
        <w:overflowPunct/>
        <w:topLinePunct w:val="0"/>
        <w:bidi w:val="0"/>
        <w:spacing w:line="360" w:lineRule="auto"/>
        <w:rPr>
          <w:rFonts w:hint="default" w:ascii="Times New Roman" w:hAnsi="Times New Roman" w:cs="Times New Roman"/>
          <w:b/>
          <w:bCs/>
          <w:sz w:val="28"/>
          <w:szCs w:val="36"/>
          <w:lang w:val="en-US" w:eastAsia="zh-CN"/>
        </w:rPr>
      </w:pPr>
      <w:r>
        <w:rPr>
          <w:rFonts w:hint="default" w:ascii="Times New Roman" w:hAnsi="Times New Roman" w:cs="Times New Roman"/>
          <w:b/>
          <w:bCs/>
          <w:sz w:val="28"/>
          <w:szCs w:val="36"/>
          <w:lang w:val="en-US" w:eastAsia="zh-CN"/>
        </w:rPr>
        <w:t>合同解除条款和违约责任</w:t>
      </w:r>
    </w:p>
    <w:p w14:paraId="5492A968">
      <w:pPr>
        <w:pStyle w:val="7"/>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5.1 一方迟延履行合同义务，经催告后仍不履行的，另一方可解除合同并要求违约方承</w:t>
      </w:r>
    </w:p>
    <w:p w14:paraId="1B3AA3AD">
      <w:pPr>
        <w:pStyle w:val="7"/>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担违约责任。</w:t>
      </w:r>
    </w:p>
    <w:p w14:paraId="15B9643E">
      <w:pPr>
        <w:pStyle w:val="7"/>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5.2 合同履行期间，一方明确表示或以自己的行为表明不履行合同义务的，另一方可解除合同并要求违约方承担违约责任。</w:t>
      </w:r>
    </w:p>
    <w:p w14:paraId="4C3A2726">
      <w:pPr>
        <w:pStyle w:val="7"/>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5.3 一方违约导致对方合同目的不能实现的，另一方可解除合同并要求违约方承担违约责任。</w:t>
      </w:r>
    </w:p>
    <w:p w14:paraId="1903A5FA">
      <w:pPr>
        <w:pStyle w:val="7"/>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5.4 出现法定可解除合同的情形，按法律规定执行。</w:t>
      </w:r>
    </w:p>
    <w:p w14:paraId="108F0FF5">
      <w:pPr>
        <w:keepNext w:val="0"/>
        <w:keepLines w:val="0"/>
        <w:pageBreakBefore w:val="0"/>
        <w:numPr>
          <w:ilvl w:val="0"/>
          <w:numId w:val="3"/>
        </w:numPr>
        <w:kinsoku/>
        <w:overflowPunct/>
        <w:topLinePunct w:val="0"/>
        <w:bidi w:val="0"/>
        <w:spacing w:line="360" w:lineRule="auto"/>
        <w:rPr>
          <w:rFonts w:hint="default" w:ascii="Times New Roman" w:hAnsi="Times New Roman" w:cs="Times New Roman"/>
          <w:b/>
          <w:bCs/>
          <w:sz w:val="28"/>
          <w:szCs w:val="36"/>
          <w:lang w:val="en-US" w:eastAsia="zh-CN"/>
        </w:rPr>
      </w:pPr>
      <w:r>
        <w:rPr>
          <w:rFonts w:hint="default" w:ascii="Times New Roman" w:hAnsi="Times New Roman" w:cs="Times New Roman"/>
          <w:b/>
          <w:bCs/>
          <w:sz w:val="28"/>
          <w:szCs w:val="36"/>
          <w:lang w:val="en-US" w:eastAsia="zh-CN"/>
        </w:rPr>
        <w:t>其它约定</w:t>
      </w:r>
    </w:p>
    <w:p w14:paraId="1400C09F">
      <w:pPr>
        <w:pStyle w:val="7"/>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6.1合同履行过程中发生争议，双方协商解决。协商不成，向甲方所在的人民法院提起诉讼。</w:t>
      </w:r>
    </w:p>
    <w:p w14:paraId="7F6D9E30">
      <w:pPr>
        <w:pStyle w:val="7"/>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6.2本合同未尽事项，双方协商一致可签订补充协议，补充协议与本合同具有同等法律效力。</w:t>
      </w:r>
    </w:p>
    <w:p w14:paraId="4C1E844C">
      <w:pPr>
        <w:pStyle w:val="7"/>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6.3本合同一式</w:t>
      </w:r>
      <w:r>
        <w:rPr>
          <w:rFonts w:hint="default" w:ascii="Times New Roman" w:hAnsi="Times New Roman" w:eastAsia="仿宋" w:cs="Times New Roman"/>
          <w:b w:val="0"/>
          <w:kern w:val="2"/>
          <w:sz w:val="21"/>
          <w:szCs w:val="24"/>
          <w:u w:val="single"/>
          <w:lang w:val="en-US" w:eastAsia="zh-CN" w:bidi="ar-SA"/>
        </w:rPr>
        <w:t>叁</w:t>
      </w:r>
      <w:r>
        <w:rPr>
          <w:rFonts w:hint="default" w:ascii="Times New Roman" w:hAnsi="Times New Roman" w:eastAsia="仿宋" w:cs="Times New Roman"/>
          <w:b w:val="0"/>
          <w:kern w:val="2"/>
          <w:sz w:val="21"/>
          <w:szCs w:val="24"/>
          <w:lang w:val="en-US" w:eastAsia="zh-CN" w:bidi="ar-SA"/>
        </w:rPr>
        <w:t>份，甲方执</w:t>
      </w:r>
      <w:r>
        <w:rPr>
          <w:rFonts w:hint="default" w:ascii="Times New Roman" w:hAnsi="Times New Roman" w:eastAsia="仿宋" w:cs="Times New Roman"/>
          <w:b w:val="0"/>
          <w:kern w:val="2"/>
          <w:sz w:val="21"/>
          <w:szCs w:val="24"/>
          <w:u w:val="single"/>
          <w:lang w:val="en-US" w:eastAsia="zh-CN" w:bidi="ar-SA"/>
        </w:rPr>
        <w:t>贰</w:t>
      </w:r>
      <w:r>
        <w:rPr>
          <w:rFonts w:hint="default" w:ascii="Times New Roman" w:hAnsi="Times New Roman" w:eastAsia="仿宋" w:cs="Times New Roman"/>
          <w:b w:val="0"/>
          <w:kern w:val="2"/>
          <w:sz w:val="21"/>
          <w:szCs w:val="24"/>
          <w:lang w:val="en-US" w:eastAsia="zh-CN" w:bidi="ar-SA"/>
        </w:rPr>
        <w:t>份，乙方执</w:t>
      </w:r>
      <w:r>
        <w:rPr>
          <w:rFonts w:hint="default" w:ascii="Times New Roman" w:hAnsi="Times New Roman" w:eastAsia="仿宋" w:cs="Times New Roman"/>
          <w:b w:val="0"/>
          <w:kern w:val="2"/>
          <w:sz w:val="21"/>
          <w:szCs w:val="24"/>
          <w:u w:val="single"/>
          <w:lang w:val="en-US" w:eastAsia="zh-CN" w:bidi="ar-SA"/>
        </w:rPr>
        <w:t>壹</w:t>
      </w:r>
      <w:r>
        <w:rPr>
          <w:rFonts w:hint="default" w:ascii="Times New Roman" w:hAnsi="Times New Roman" w:eastAsia="仿宋" w:cs="Times New Roman"/>
          <w:b w:val="0"/>
          <w:kern w:val="2"/>
          <w:sz w:val="21"/>
          <w:szCs w:val="24"/>
          <w:lang w:val="en-US" w:eastAsia="zh-CN" w:bidi="ar-SA"/>
        </w:rPr>
        <w:t>份，经双方签字或盖章后生效，具有同等的法律效力。</w:t>
      </w:r>
    </w:p>
    <w:p w14:paraId="650E3877">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43109523">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71DCED16">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6380B6BD">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70F2A0D1">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3FF5714C">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5AD013FA">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459F836D">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741C25BC">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234F2B98">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甲方：安徽水文地质工程地质有限公司       乙方：xxx建设工程有限公司</w:t>
      </w:r>
    </w:p>
    <w:p w14:paraId="0CEECE52">
      <w:pPr>
        <w:pStyle w:val="7"/>
        <w:keepNext w:val="0"/>
        <w:keepLines w:val="0"/>
        <w:pageBreakBefore w:val="0"/>
        <w:kinsoku/>
        <w:overflowPunct/>
        <w:topLinePunct w:val="0"/>
        <w:bidi w:val="0"/>
        <w:spacing w:line="360" w:lineRule="auto"/>
        <w:ind w:firstLine="1470" w:firstLineChars="700"/>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（盖章）                                 （盖章）</w:t>
      </w:r>
    </w:p>
    <w:p w14:paraId="269CADD1">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4584D120">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0C2A4533">
      <w:pPr>
        <w:keepNext w:val="0"/>
        <w:keepLines w:val="0"/>
        <w:pageBreakBefore w:val="0"/>
        <w:kinsoku/>
        <w:overflowPunct/>
        <w:topLinePunct w:val="0"/>
        <w:bidi w:val="0"/>
        <w:spacing w:line="360" w:lineRule="auto"/>
        <w:rPr>
          <w:rFonts w:hint="default" w:ascii="Times New Roman" w:hAnsi="Times New Roman" w:cs="Times New Roman"/>
          <w:lang w:val="en-US" w:eastAsia="zh-CN"/>
        </w:rPr>
      </w:pPr>
      <w:r>
        <w:rPr>
          <w:rFonts w:hint="default" w:ascii="Times New Roman" w:hAnsi="Times New Roman" w:eastAsia="仿宋" w:cs="Times New Roman"/>
          <w:b w:val="0"/>
          <w:kern w:val="2"/>
          <w:sz w:val="21"/>
          <w:szCs w:val="24"/>
          <w:lang w:val="en-US" w:eastAsia="zh-CN" w:bidi="ar-SA"/>
        </w:rPr>
        <w:t>签字：                                   签字：</w:t>
      </w:r>
    </w:p>
    <w:p w14:paraId="0CF090CB">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74D82F5D">
      <w:pPr>
        <w:keepNext w:val="0"/>
        <w:keepLines w:val="0"/>
        <w:pageBreakBefore w:val="0"/>
        <w:kinsoku/>
        <w:overflowPunct/>
        <w:topLinePunct w:val="0"/>
        <w:bidi w:val="0"/>
        <w:spacing w:line="360" w:lineRule="auto"/>
        <w:rPr>
          <w:rFonts w:hint="default" w:ascii="Times New Roman" w:hAnsi="Times New Roman" w:cs="Times New Roman"/>
          <w:lang w:val="en-US" w:eastAsia="zh-CN"/>
        </w:rPr>
      </w:pPr>
      <w:r>
        <w:rPr>
          <w:rFonts w:hint="default" w:ascii="Times New Roman" w:hAnsi="Times New Roman" w:eastAsia="仿宋" w:cs="Times New Roman"/>
          <w:b w:val="0"/>
          <w:kern w:val="2"/>
          <w:sz w:val="21"/>
          <w:szCs w:val="24"/>
          <w:lang w:val="en-US" w:eastAsia="zh-CN" w:bidi="ar-SA"/>
        </w:rPr>
        <w:t>日期：                                   日期：</w:t>
      </w:r>
    </w:p>
    <w:p w14:paraId="32510F3D">
      <w:pPr>
        <w:keepNext w:val="0"/>
        <w:keepLines w:val="0"/>
        <w:pageBreakBefore w:val="0"/>
        <w:kinsoku/>
        <w:overflowPunct/>
        <w:topLinePunct w:val="0"/>
        <w:bidi w:val="0"/>
        <w:spacing w:line="360" w:lineRule="auto"/>
        <w:rPr>
          <w:rFonts w:hint="default" w:ascii="Times New Roman" w:hAnsi="Times New Roman" w:cs="Times New Roman"/>
          <w:lang w:val="en-US" w:eastAsia="zh-CN"/>
        </w:rPr>
        <w:sectPr>
          <w:pgSz w:w="11906" w:h="16838"/>
          <w:pgMar w:top="1440" w:right="1080" w:bottom="1440" w:left="1080" w:header="851" w:footer="992" w:gutter="0"/>
          <w:cols w:space="425" w:num="1"/>
          <w:docGrid w:type="lines" w:linePitch="312" w:charSpace="0"/>
        </w:sectPr>
      </w:pPr>
    </w:p>
    <w:p w14:paraId="5F999CB5">
      <w:pPr>
        <w:keepNext w:val="0"/>
        <w:keepLines w:val="0"/>
        <w:pageBreakBefore w:val="0"/>
        <w:kinsoku/>
        <w:overflowPunct/>
        <w:topLinePunct w:val="0"/>
        <w:bidi w:val="0"/>
        <w:spacing w:line="360" w:lineRule="auto"/>
        <w:jc w:val="center"/>
        <w:rPr>
          <w:rFonts w:hint="default" w:ascii="Times New Roman" w:hAnsi="Times New Roman" w:cs="Times New Roman"/>
          <w:b/>
          <w:bCs/>
          <w:sz w:val="36"/>
          <w:szCs w:val="44"/>
          <w:lang w:val="en-US" w:eastAsia="zh-CN"/>
        </w:rPr>
      </w:pPr>
      <w:r>
        <w:rPr>
          <w:rFonts w:hint="default" w:ascii="Times New Roman" w:hAnsi="Times New Roman" w:cs="Times New Roman"/>
          <w:b/>
          <w:bCs/>
          <w:sz w:val="36"/>
          <w:szCs w:val="44"/>
          <w:lang w:val="en-US" w:eastAsia="zh-CN"/>
        </w:rPr>
        <w:t>设备租赁安全协议</w:t>
      </w:r>
    </w:p>
    <w:p w14:paraId="7CE11FC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u w:val="single"/>
          <w:lang w:val="en-US" w:eastAsia="zh-CN"/>
        </w:rPr>
      </w:pPr>
      <w:r>
        <w:rPr>
          <w:rFonts w:hint="default" w:ascii="Times New Roman" w:hAnsi="Times New Roman" w:eastAsia="仿宋" w:cs="Times New Roman"/>
          <w:lang w:val="en-US" w:eastAsia="zh-CN"/>
        </w:rPr>
        <w:t>甲方：</w:t>
      </w:r>
      <w:r>
        <w:rPr>
          <w:rFonts w:hint="default" w:ascii="Times New Roman" w:hAnsi="Times New Roman" w:eastAsia="仿宋" w:cs="Times New Roman"/>
          <w:u w:val="single"/>
          <w:lang w:val="en-US" w:eastAsia="zh-CN"/>
        </w:rPr>
        <w:t>安徽水文地质工程地质有限公司</w:t>
      </w:r>
    </w:p>
    <w:p w14:paraId="4AA3A07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u w:val="single"/>
          <w:lang w:val="en-US" w:eastAsia="zh-CN"/>
        </w:rPr>
      </w:pPr>
      <w:r>
        <w:rPr>
          <w:rFonts w:hint="default" w:ascii="Times New Roman" w:hAnsi="Times New Roman" w:eastAsia="仿宋" w:cs="Times New Roman"/>
          <w:lang w:val="en-US" w:eastAsia="zh-CN"/>
        </w:rPr>
        <w:t>乙方：</w:t>
      </w:r>
      <w:r>
        <w:rPr>
          <w:rFonts w:hint="default" w:ascii="Times New Roman" w:hAnsi="Times New Roman" w:eastAsia="仿宋" w:cs="Times New Roman"/>
          <w:u w:val="single"/>
          <w:lang w:val="en-US" w:eastAsia="zh-CN"/>
        </w:rPr>
        <w:t>xxx建设工程有限公司</w:t>
      </w:r>
    </w:p>
    <w:p w14:paraId="4E3C83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甲方租用乙方</w:t>
      </w:r>
      <w:r>
        <w:rPr>
          <w:rFonts w:hint="default" w:ascii="Times New Roman" w:hAnsi="Times New Roman" w:eastAsia="仿宋" w:cs="Times New Roman"/>
          <w:u w:val="single"/>
          <w:lang w:val="en-US" w:eastAsia="zh-CN"/>
        </w:rPr>
        <w:t xml:space="preserve">成槽机、挖机、履带吊、自卸车 </w:t>
      </w:r>
      <w:r>
        <w:rPr>
          <w:rFonts w:hint="default" w:ascii="Times New Roman" w:hAnsi="Times New Roman" w:eastAsia="仿宋" w:cs="Times New Roman"/>
          <w:b/>
          <w:bCs/>
          <w:lang w:val="en-US" w:eastAsia="zh-CN"/>
        </w:rPr>
        <w:t>（详见《机械租赁合同》第二条机械租赁价款及配置情况）</w:t>
      </w:r>
      <w:r>
        <w:rPr>
          <w:rFonts w:hint="default" w:ascii="Times New Roman" w:hAnsi="Times New Roman" w:eastAsia="仿宋" w:cs="Times New Roman"/>
          <w:lang w:val="en-US" w:eastAsia="zh-CN"/>
        </w:rPr>
        <w:t>进行施工作业，为了明确双方的安全生产责任，确保施工安全，在签定租赁合同的同时签定使用安全协议，双方都必须严格遵守。</w:t>
      </w:r>
    </w:p>
    <w:p w14:paraId="046B312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1.乙方必须按规程作业，特殊作业必须持证上岗，负担因乙方违章造成的责任事故损失。</w:t>
      </w:r>
    </w:p>
    <w:p w14:paraId="4BD53DE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2.甲方有权利、有义务对乙方进行安全教育和安全督察，有权对乙方违规、违章行为劝诫和经济处罚。</w:t>
      </w:r>
    </w:p>
    <w:p w14:paraId="5FC3D0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3.因甲方违章指挥造成的安全事故，由甲方承担全部责任。</w:t>
      </w:r>
    </w:p>
    <w:p w14:paraId="308901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4.乙方司机、操作人员必须服从甲方人员的指挥和调度，提供快捷、优质的服务。</w:t>
      </w:r>
    </w:p>
    <w:p w14:paraId="6DDDB7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5.乙方司机，操作人员应参加甲方组织的安全培训、会议、学习交底等活动。</w:t>
      </w:r>
    </w:p>
    <w:p w14:paraId="6ED2139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6.若甲方所租赁乙方机械设备因机械故障造成的安全事故应由乙方承担全部责任。</w:t>
      </w:r>
    </w:p>
    <w:p w14:paraId="3AF9E3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7.乙方对设备机械故障造成的安全事故承担全部责任。</w:t>
      </w:r>
    </w:p>
    <w:p w14:paraId="3C763CD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8.乙方对司机违章操作而造成的安全事故承担全部责任。</w:t>
      </w:r>
    </w:p>
    <w:p w14:paraId="2206900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9.乙方车辆非在非甲方指挥作业时发生的所有安全问题均有乙方自行承担，乙方车辆在交通道路上行驶发生的任何问题均有乙方自行承担。</w:t>
      </w:r>
    </w:p>
    <w:p w14:paraId="6B98B9B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10.甲方所租赁乙方机械设备必须由乙方配备驾驶员，驾驶员必须具备相应等级的操作证，禁止无证上岗。</w:t>
      </w:r>
    </w:p>
    <w:p w14:paraId="164653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11.乙方司机必须严格按照操作规程对设备进行必要的保养工作，做好保养记录、检查记录、交接班记录并接受甲方安全管理人员的检查。</w:t>
      </w:r>
    </w:p>
    <w:p w14:paraId="19E002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12.遇有大风（风速&gt;10m/s）、大雨、大雾、影响安全作业，必须停止作业，司机应积极配合甲方做好防风、防雷措施。</w:t>
      </w:r>
    </w:p>
    <w:p w14:paraId="3300F4B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13.严禁司机酒后上岗，工作时间之外酗酒闹事、打架斗殴等出现的伤亡事故，后果自负，并接受甲方处罚。</w:t>
      </w:r>
    </w:p>
    <w:p w14:paraId="3AB92D0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14.乙方作业人员必须遵守甲方指定项目工地现场其他管理规定以及业主和监理方的有关管理制度，因乙方作业人员违反制度造成的罚款由乙方自行承担。</w:t>
      </w:r>
    </w:p>
    <w:p w14:paraId="1556660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15.乙方机械设备正常作业计费期间，乙方驾驶员不得玩手机及其它电子产品（作业期间操作人员不得使用一切影响安全事项的物品）违此条约定，罚款500元/次，上不封顶;情节严重的甲方有权将乙方设备清除退场。不承担任何责任。</w:t>
      </w:r>
    </w:p>
    <w:p w14:paraId="305EAA9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本协议一式两份，甲、乙双方各持一份，经甲乙双方签定之日起生效。</w:t>
      </w:r>
    </w:p>
    <w:p w14:paraId="3A855FC5">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6D3AA817">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58FD7AFA">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00832D24">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7F15E562">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4CA7965A">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2CCF0651">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60582B69">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6EC7C52E">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7C67066D">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72B150AB">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06351760">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53BA526D">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3FDAAD87">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5B8D228D">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277CF15A">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402967FB">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2672AE05">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746B1EF7">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甲方：安徽水文地质工程地质有限公司       乙方：xxx建设工程有限公司</w:t>
      </w:r>
    </w:p>
    <w:p w14:paraId="756FEB17">
      <w:pPr>
        <w:pStyle w:val="7"/>
        <w:keepNext w:val="0"/>
        <w:keepLines w:val="0"/>
        <w:pageBreakBefore w:val="0"/>
        <w:kinsoku/>
        <w:overflowPunct/>
        <w:topLinePunct w:val="0"/>
        <w:bidi w:val="0"/>
        <w:spacing w:line="360" w:lineRule="auto"/>
        <w:ind w:firstLine="1470" w:firstLineChars="700"/>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（盖章）                                 （盖章）</w:t>
      </w:r>
    </w:p>
    <w:p w14:paraId="6849EC73">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2FD78178">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76E05044">
      <w:pPr>
        <w:keepNext w:val="0"/>
        <w:keepLines w:val="0"/>
        <w:pageBreakBefore w:val="0"/>
        <w:kinsoku/>
        <w:overflowPunct/>
        <w:topLinePunct w:val="0"/>
        <w:bidi w:val="0"/>
        <w:spacing w:line="360" w:lineRule="auto"/>
        <w:rPr>
          <w:rFonts w:hint="default" w:ascii="Times New Roman" w:hAnsi="Times New Roman" w:cs="Times New Roman"/>
          <w:lang w:val="en-US" w:eastAsia="zh-CN"/>
        </w:rPr>
      </w:pPr>
      <w:r>
        <w:rPr>
          <w:rFonts w:hint="default" w:ascii="Times New Roman" w:hAnsi="Times New Roman" w:eastAsia="仿宋" w:cs="Times New Roman"/>
          <w:b w:val="0"/>
          <w:kern w:val="2"/>
          <w:sz w:val="21"/>
          <w:szCs w:val="24"/>
          <w:lang w:val="en-US" w:eastAsia="zh-CN" w:bidi="ar-SA"/>
        </w:rPr>
        <w:t>签字：                                   签字：</w:t>
      </w:r>
    </w:p>
    <w:p w14:paraId="15B5583B">
      <w:pPr>
        <w:keepNext w:val="0"/>
        <w:keepLines w:val="0"/>
        <w:pageBreakBefore w:val="0"/>
        <w:kinsoku/>
        <w:overflowPunct/>
        <w:topLinePunct w:val="0"/>
        <w:bidi w:val="0"/>
        <w:spacing w:line="360" w:lineRule="auto"/>
        <w:rPr>
          <w:rFonts w:hint="default" w:ascii="Times New Roman" w:hAnsi="Times New Roman" w:eastAsia="仿宋" w:cs="Times New Roman"/>
          <w:b w:val="0"/>
          <w:kern w:val="2"/>
          <w:sz w:val="21"/>
          <w:szCs w:val="24"/>
          <w:lang w:val="en-US" w:eastAsia="zh-CN" w:bidi="ar-SA"/>
        </w:rPr>
      </w:pPr>
    </w:p>
    <w:p w14:paraId="6EEB8D2E">
      <w:pPr>
        <w:keepNext w:val="0"/>
        <w:keepLines w:val="0"/>
        <w:pageBreakBefore w:val="0"/>
        <w:kinsoku/>
        <w:overflowPunct/>
        <w:topLinePunct w:val="0"/>
        <w:bidi w:val="0"/>
        <w:spacing w:line="360" w:lineRule="auto"/>
        <w:rPr>
          <w:rFonts w:hint="default" w:ascii="Times New Roman" w:hAnsi="Times New Roman" w:eastAsia="宋体" w:cs="Times New Roman"/>
          <w:b w:val="0"/>
          <w:bCs/>
          <w:spacing w:val="-3"/>
          <w:sz w:val="24"/>
          <w:szCs w:val="28"/>
          <w:highlight w:val="none"/>
        </w:rPr>
      </w:pPr>
      <w:r>
        <w:rPr>
          <w:rFonts w:hint="default" w:ascii="Times New Roman" w:hAnsi="Times New Roman" w:eastAsia="仿宋" w:cs="Times New Roman"/>
          <w:b w:val="0"/>
          <w:kern w:val="2"/>
          <w:sz w:val="21"/>
          <w:szCs w:val="24"/>
          <w:lang w:val="en-US" w:eastAsia="zh-CN" w:bidi="ar-SA"/>
        </w:rPr>
        <w:t>日期：                                   日期：</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小标宋">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F044">
    <w:pPr>
      <w:pStyle w:val="7"/>
      <w:spacing w:line="14" w:lineRule="auto"/>
      <w:ind w:left="0"/>
      <w:rPr>
        <w:sz w:val="20"/>
      </w:rPr>
    </w:pPr>
    <w:r>
      <mc:AlternateContent>
        <mc:Choice Requires="wps">
          <w:drawing>
            <wp:anchor distT="0" distB="0" distL="114300" distR="114300" simplePos="0" relativeHeight="251659264" behindDoc="1" locked="0" layoutInCell="1" allowOverlap="1">
              <wp:simplePos x="0" y="0"/>
              <wp:positionH relativeFrom="page">
                <wp:posOffset>3552190</wp:posOffset>
              </wp:positionH>
              <wp:positionV relativeFrom="page">
                <wp:posOffset>10307320</wp:posOffset>
              </wp:positionV>
              <wp:extent cx="274320" cy="1524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274320" cy="152400"/>
                      </a:xfrm>
                      <a:prstGeom prst="rect">
                        <a:avLst/>
                      </a:prstGeom>
                      <a:noFill/>
                      <a:ln>
                        <a:noFill/>
                      </a:ln>
                    </wps:spPr>
                    <wps:txbx>
                      <w:txbxContent>
                        <w:p w14:paraId="21038B2B">
                          <w:pPr>
                            <w:spacing w:before="12"/>
                            <w:ind w:left="20" w:right="0" w:firstLine="0"/>
                            <w:jc w:val="left"/>
                            <w:rPr>
                              <w:rFonts w:ascii="Times New Roman"/>
                              <w:sz w:val="18"/>
                            </w:rPr>
                          </w:pPr>
                          <w:r>
                            <w:rPr>
                              <w:rFonts w:ascii="Times New Roman"/>
                              <w:sz w:val="18"/>
                            </w:rPr>
                            <w:t>-</w:t>
                          </w:r>
                          <w:r>
                            <w:fldChar w:fldCharType="begin"/>
                          </w:r>
                          <w:r>
                            <w:rPr>
                              <w:rFonts w:ascii="Times New Roman"/>
                              <w:sz w:val="18"/>
                            </w:rPr>
                            <w:instrText xml:space="preserve"> PAGE </w:instrText>
                          </w:r>
                          <w:r>
                            <w:fldChar w:fldCharType="separate"/>
                          </w:r>
                          <w:r>
                            <w:t>10</w:t>
                          </w:r>
                          <w:r>
                            <w:fldChar w:fldCharType="end"/>
                          </w:r>
                          <w:r>
                            <w:rPr>
                              <w:rFonts w:ascii="Times New Roman"/>
                              <w:sz w:val="18"/>
                            </w:rPr>
                            <w:t>-</w:t>
                          </w:r>
                        </w:p>
                      </w:txbxContent>
                    </wps:txbx>
                    <wps:bodyPr lIns="0" tIns="0" rIns="0" bIns="0" upright="1"/>
                  </wps:wsp>
                </a:graphicData>
              </a:graphic>
            </wp:anchor>
          </w:drawing>
        </mc:Choice>
        <mc:Fallback>
          <w:pict>
            <v:shape id="文本框 2" o:spid="_x0000_s1026" o:spt="202" type="#_x0000_t202" style="position:absolute;left:0pt;margin-left:279.7pt;margin-top:811.6pt;height:12pt;width:21.6pt;mso-position-horizontal-relative:page;mso-position-vertical-relative:page;z-index:-251657216;mso-width-relative:page;mso-height-relative:page;" filled="f" stroked="f" coordsize="21600,21600" o:gfxdata="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NAcOrTbAAAADQEAAA8AAAAAAAAAAQAgAAAAIgAAAGRycy9kb3ducmV2LnhtbFBL&#10;AQIUABQAAAAIAIdO4kAq07bNugEAAHEDAAAOAAAAAAAAAAEAIAAAACoBAABkcnMvZTJvRG9jLnht&#10;bFBLBQYAAAAABgAGAFkBAABWBQAAAAA=&#10;">
              <v:fill on="f" focussize="0,0"/>
              <v:stroke on="f"/>
              <v:imagedata o:title=""/>
              <o:lock v:ext="edit" aspectratio="f"/>
              <v:textbox inset="0mm,0mm,0mm,0mm">
                <w:txbxContent>
                  <w:p w14:paraId="21038B2B">
                    <w:pPr>
                      <w:spacing w:before="12"/>
                      <w:ind w:left="20" w:right="0" w:firstLine="0"/>
                      <w:jc w:val="left"/>
                      <w:rPr>
                        <w:rFonts w:ascii="Times New Roman"/>
                        <w:sz w:val="18"/>
                      </w:rPr>
                    </w:pPr>
                    <w:r>
                      <w:rPr>
                        <w:rFonts w:ascii="Times New Roman"/>
                        <w:sz w:val="18"/>
                      </w:rPr>
                      <w:t>-</w:t>
                    </w:r>
                    <w:r>
                      <w:fldChar w:fldCharType="begin"/>
                    </w:r>
                    <w:r>
                      <w:rPr>
                        <w:rFonts w:ascii="Times New Roman"/>
                        <w:sz w:val="18"/>
                      </w:rPr>
                      <w:instrText xml:space="preserve"> PAGE </w:instrText>
                    </w:r>
                    <w:r>
                      <w:fldChar w:fldCharType="separate"/>
                    </w:r>
                    <w:r>
                      <w:t>10</w:t>
                    </w:r>
                    <w:r>
                      <w:fldChar w:fldCharType="end"/>
                    </w:r>
                    <w:r>
                      <w:rPr>
                        <w:rFonts w:ascii="Times New Roman"/>
                        <w:sz w:val="1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8E13F">
    <w:pPr>
      <w:pStyle w:val="7"/>
      <w:spacing w:line="14" w:lineRule="auto"/>
      <w:ind w:left="0"/>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CC96D">
    <w:pPr>
      <w:pStyle w:val="7"/>
      <w:spacing w:line="14" w:lineRule="auto"/>
      <w:ind w:left="0"/>
      <w:rPr>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C51C1E"/>
    <w:multiLevelType w:val="multilevel"/>
    <w:tmpl w:val="9CC51C1E"/>
    <w:lvl w:ilvl="0" w:tentative="0">
      <w:start w:val="2"/>
      <w:numFmt w:val="chineseCounting"/>
      <w:suff w:val="space"/>
      <w:lvlText w:val="第%1条"/>
      <w:lvlJc w:val="left"/>
      <w:rPr>
        <w:rFonts w:hint="eastAsia"/>
      </w:rPr>
    </w:lvl>
    <w:lvl w:ilvl="1" w:tentative="0">
      <w:start w:val="1"/>
      <w:numFmt w:val="chineseCounting"/>
      <w:suff w:val="nothing"/>
      <w:lvlText w:val="%2、"/>
      <w:lvlJc w:val="left"/>
      <w:rPr>
        <w:rFonts w:hint="eastAsia"/>
      </w:rPr>
    </w:lvl>
    <w:lvl w:ilvl="2" w:tentative="0">
      <w:start w:val="1"/>
      <w:numFmt w:val="chineseCounting"/>
      <w:suff w:val="nothing"/>
      <w:lvlText w:val="（%3）"/>
      <w:lvlJc w:val="left"/>
      <w:rPr>
        <w:rFonts w:hint="eastAsia"/>
      </w:rPr>
    </w:lvl>
    <w:lvl w:ilvl="3" w:tentative="0">
      <w:start w:val="1"/>
      <w:numFmt w:val="decimal"/>
      <w:suff w:val="nothing"/>
      <w:lvlText w:val="%4．"/>
      <w:lvlJc w:val="left"/>
      <w:rPr>
        <w:rFonts w:hint="eastAsia"/>
      </w:rPr>
    </w:lvl>
    <w:lvl w:ilvl="4" w:tentative="0">
      <w:start w:val="1"/>
      <w:numFmt w:val="decimal"/>
      <w:suff w:val="nothing"/>
      <w:lvlText w:val="（%5）"/>
      <w:lvlJc w:val="left"/>
      <w:rPr>
        <w:rFonts w:hint="eastAsia"/>
      </w:rPr>
    </w:lvl>
    <w:lvl w:ilvl="5" w:tentative="0">
      <w:start w:val="1"/>
      <w:numFmt w:val="decimalEnclosedCircleChinese"/>
      <w:suff w:val="nothing"/>
      <w:lvlText w:val="%6"/>
      <w:lvlJc w:val="left"/>
      <w:rPr>
        <w:rFonts w:hint="eastAsia"/>
      </w:rPr>
    </w:lvl>
    <w:lvl w:ilvl="6" w:tentative="0">
      <w:start w:val="1"/>
      <w:numFmt w:val="decimal"/>
      <w:suff w:val="nothing"/>
      <w:lvlText w:val="%7）"/>
      <w:lvlJc w:val="left"/>
      <w:rPr>
        <w:rFonts w:hint="eastAsia"/>
      </w:rPr>
    </w:lvl>
    <w:lvl w:ilvl="7" w:tentative="0">
      <w:start w:val="1"/>
      <w:numFmt w:val="lowerLetter"/>
      <w:suff w:val="nothing"/>
      <w:lvlText w:val="%8．"/>
      <w:lvlJc w:val="left"/>
      <w:rPr>
        <w:rFonts w:hint="eastAsia"/>
      </w:rPr>
    </w:lvl>
    <w:lvl w:ilvl="8" w:tentative="0">
      <w:start w:val="1"/>
      <w:numFmt w:val="lowerLetter"/>
      <w:suff w:val="nothing"/>
      <w:lvlText w:val="%9）"/>
      <w:lvlJc w:val="left"/>
      <w:rPr>
        <w:rFonts w:hint="eastAsia"/>
      </w:rPr>
    </w:lvl>
  </w:abstractNum>
  <w:abstractNum w:abstractNumId="1">
    <w:nsid w:val="03D62ECE"/>
    <w:multiLevelType w:val="multilevel"/>
    <w:tmpl w:val="03D62ECE"/>
    <w:lvl w:ilvl="0" w:tentative="0">
      <w:start w:val="2"/>
      <w:numFmt w:val="decimal"/>
      <w:lvlText w:val="%1"/>
      <w:lvlJc w:val="left"/>
      <w:pPr>
        <w:ind w:left="575" w:hanging="364"/>
        <w:jc w:val="left"/>
      </w:pPr>
      <w:rPr>
        <w:rFonts w:hint="default"/>
        <w:lang w:val="zh-CN" w:eastAsia="zh-CN" w:bidi="zh-CN"/>
      </w:rPr>
    </w:lvl>
    <w:lvl w:ilvl="1" w:tentative="0">
      <w:start w:val="1"/>
      <w:numFmt w:val="decimal"/>
      <w:lvlText w:val="%1.%2"/>
      <w:lvlJc w:val="left"/>
      <w:pPr>
        <w:ind w:left="575" w:hanging="364"/>
        <w:jc w:val="left"/>
      </w:pPr>
      <w:rPr>
        <w:rFonts w:hint="default" w:ascii="宋体" w:hAnsi="宋体" w:eastAsia="宋体" w:cs="宋体"/>
        <w:b/>
        <w:bCs/>
        <w:spacing w:val="0"/>
        <w:w w:val="99"/>
        <w:sz w:val="22"/>
        <w:szCs w:val="22"/>
        <w:lang w:val="zh-CN" w:eastAsia="zh-CN" w:bidi="zh-CN"/>
      </w:rPr>
    </w:lvl>
    <w:lvl w:ilvl="2" w:tentative="0">
      <w:start w:val="1"/>
      <w:numFmt w:val="lowerLetter"/>
      <w:lvlText w:val="%3)"/>
      <w:lvlJc w:val="left"/>
      <w:pPr>
        <w:ind w:left="1473" w:hanging="411"/>
        <w:jc w:val="left"/>
      </w:pPr>
      <w:rPr>
        <w:rFonts w:hint="default" w:ascii="宋体" w:hAnsi="宋体" w:eastAsia="宋体" w:cs="宋体"/>
        <w:w w:val="100"/>
        <w:sz w:val="21"/>
        <w:szCs w:val="21"/>
        <w:lang w:val="zh-CN" w:eastAsia="zh-CN" w:bidi="zh-CN"/>
      </w:rPr>
    </w:lvl>
    <w:lvl w:ilvl="3" w:tentative="0">
      <w:start w:val="0"/>
      <w:numFmt w:val="bullet"/>
      <w:lvlText w:val="•"/>
      <w:lvlJc w:val="left"/>
      <w:pPr>
        <w:ind w:left="3436" w:hanging="411"/>
      </w:pPr>
      <w:rPr>
        <w:rFonts w:hint="default"/>
        <w:lang w:val="zh-CN" w:eastAsia="zh-CN" w:bidi="zh-CN"/>
      </w:rPr>
    </w:lvl>
    <w:lvl w:ilvl="4" w:tentative="0">
      <w:start w:val="0"/>
      <w:numFmt w:val="bullet"/>
      <w:lvlText w:val="•"/>
      <w:lvlJc w:val="left"/>
      <w:pPr>
        <w:ind w:left="4415" w:hanging="411"/>
      </w:pPr>
      <w:rPr>
        <w:rFonts w:hint="default"/>
        <w:lang w:val="zh-CN" w:eastAsia="zh-CN" w:bidi="zh-CN"/>
      </w:rPr>
    </w:lvl>
    <w:lvl w:ilvl="5" w:tentative="0">
      <w:start w:val="0"/>
      <w:numFmt w:val="bullet"/>
      <w:lvlText w:val="•"/>
      <w:lvlJc w:val="left"/>
      <w:pPr>
        <w:ind w:left="5393" w:hanging="411"/>
      </w:pPr>
      <w:rPr>
        <w:rFonts w:hint="default"/>
        <w:lang w:val="zh-CN" w:eastAsia="zh-CN" w:bidi="zh-CN"/>
      </w:rPr>
    </w:lvl>
    <w:lvl w:ilvl="6" w:tentative="0">
      <w:start w:val="0"/>
      <w:numFmt w:val="bullet"/>
      <w:lvlText w:val="•"/>
      <w:lvlJc w:val="left"/>
      <w:pPr>
        <w:ind w:left="6372" w:hanging="411"/>
      </w:pPr>
      <w:rPr>
        <w:rFonts w:hint="default"/>
        <w:lang w:val="zh-CN" w:eastAsia="zh-CN" w:bidi="zh-CN"/>
      </w:rPr>
    </w:lvl>
    <w:lvl w:ilvl="7" w:tentative="0">
      <w:start w:val="0"/>
      <w:numFmt w:val="bullet"/>
      <w:lvlText w:val="•"/>
      <w:lvlJc w:val="left"/>
      <w:pPr>
        <w:ind w:left="7350" w:hanging="411"/>
      </w:pPr>
      <w:rPr>
        <w:rFonts w:hint="default"/>
        <w:lang w:val="zh-CN" w:eastAsia="zh-CN" w:bidi="zh-CN"/>
      </w:rPr>
    </w:lvl>
    <w:lvl w:ilvl="8" w:tentative="0">
      <w:start w:val="0"/>
      <w:numFmt w:val="bullet"/>
      <w:lvlText w:val="•"/>
      <w:lvlJc w:val="left"/>
      <w:pPr>
        <w:ind w:left="8329" w:hanging="411"/>
      </w:pPr>
      <w:rPr>
        <w:rFonts w:hint="default"/>
        <w:lang w:val="zh-CN" w:eastAsia="zh-CN" w:bidi="zh-CN"/>
      </w:rPr>
    </w:lvl>
  </w:abstractNum>
  <w:abstractNum w:abstractNumId="2">
    <w:nsid w:val="25B654F3"/>
    <w:multiLevelType w:val="multilevel"/>
    <w:tmpl w:val="25B654F3"/>
    <w:lvl w:ilvl="0" w:tentative="0">
      <w:start w:val="2"/>
      <w:numFmt w:val="decimal"/>
      <w:lvlText w:val="%1"/>
      <w:lvlJc w:val="left"/>
      <w:pPr>
        <w:ind w:left="1211" w:hanging="579"/>
        <w:jc w:val="left"/>
      </w:pPr>
      <w:rPr>
        <w:rFonts w:hint="default"/>
        <w:lang w:val="zh-CN" w:eastAsia="zh-CN" w:bidi="zh-CN"/>
      </w:rPr>
    </w:lvl>
    <w:lvl w:ilvl="1" w:tentative="0">
      <w:start w:val="3"/>
      <w:numFmt w:val="decimal"/>
      <w:lvlText w:val="%1.%2"/>
      <w:lvlJc w:val="left"/>
      <w:pPr>
        <w:ind w:left="1211" w:hanging="579"/>
        <w:jc w:val="left"/>
      </w:pPr>
      <w:rPr>
        <w:rFonts w:hint="default"/>
        <w:lang w:val="zh-CN" w:eastAsia="zh-CN" w:bidi="zh-CN"/>
      </w:rPr>
    </w:lvl>
    <w:lvl w:ilvl="2" w:tentative="0">
      <w:start w:val="1"/>
      <w:numFmt w:val="decimal"/>
      <w:lvlText w:val="%1.%2.%3"/>
      <w:lvlJc w:val="left"/>
      <w:pPr>
        <w:ind w:left="1211" w:hanging="579"/>
        <w:jc w:val="left"/>
      </w:pPr>
      <w:rPr>
        <w:rFonts w:hint="default" w:ascii="宋体" w:hAnsi="宋体" w:eastAsia="宋体" w:cs="宋体"/>
        <w:w w:val="100"/>
        <w:sz w:val="21"/>
        <w:szCs w:val="21"/>
        <w:lang w:val="zh-CN" w:eastAsia="zh-CN" w:bidi="zh-CN"/>
      </w:rPr>
    </w:lvl>
    <w:lvl w:ilvl="3" w:tentative="0">
      <w:start w:val="0"/>
      <w:numFmt w:val="bullet"/>
      <w:lvlText w:val="•"/>
      <w:lvlJc w:val="left"/>
      <w:pPr>
        <w:ind w:left="3939" w:hanging="579"/>
      </w:pPr>
      <w:rPr>
        <w:rFonts w:hint="default"/>
        <w:lang w:val="zh-CN" w:eastAsia="zh-CN" w:bidi="zh-CN"/>
      </w:rPr>
    </w:lvl>
    <w:lvl w:ilvl="4" w:tentative="0">
      <w:start w:val="0"/>
      <w:numFmt w:val="bullet"/>
      <w:lvlText w:val="•"/>
      <w:lvlJc w:val="left"/>
      <w:pPr>
        <w:ind w:left="4846" w:hanging="579"/>
      </w:pPr>
      <w:rPr>
        <w:rFonts w:hint="default"/>
        <w:lang w:val="zh-CN" w:eastAsia="zh-CN" w:bidi="zh-CN"/>
      </w:rPr>
    </w:lvl>
    <w:lvl w:ilvl="5" w:tentative="0">
      <w:start w:val="0"/>
      <w:numFmt w:val="bullet"/>
      <w:lvlText w:val="•"/>
      <w:lvlJc w:val="left"/>
      <w:pPr>
        <w:ind w:left="5753" w:hanging="579"/>
      </w:pPr>
      <w:rPr>
        <w:rFonts w:hint="default"/>
        <w:lang w:val="zh-CN" w:eastAsia="zh-CN" w:bidi="zh-CN"/>
      </w:rPr>
    </w:lvl>
    <w:lvl w:ilvl="6" w:tentative="0">
      <w:start w:val="0"/>
      <w:numFmt w:val="bullet"/>
      <w:lvlText w:val="•"/>
      <w:lvlJc w:val="left"/>
      <w:pPr>
        <w:ind w:left="6659" w:hanging="579"/>
      </w:pPr>
      <w:rPr>
        <w:rFonts w:hint="default"/>
        <w:lang w:val="zh-CN" w:eastAsia="zh-CN" w:bidi="zh-CN"/>
      </w:rPr>
    </w:lvl>
    <w:lvl w:ilvl="7" w:tentative="0">
      <w:start w:val="0"/>
      <w:numFmt w:val="bullet"/>
      <w:lvlText w:val="•"/>
      <w:lvlJc w:val="left"/>
      <w:pPr>
        <w:ind w:left="7566" w:hanging="579"/>
      </w:pPr>
      <w:rPr>
        <w:rFonts w:hint="default"/>
        <w:lang w:val="zh-CN" w:eastAsia="zh-CN" w:bidi="zh-CN"/>
      </w:rPr>
    </w:lvl>
    <w:lvl w:ilvl="8" w:tentative="0">
      <w:start w:val="0"/>
      <w:numFmt w:val="bullet"/>
      <w:lvlText w:val="•"/>
      <w:lvlJc w:val="left"/>
      <w:pPr>
        <w:ind w:left="8473" w:hanging="579"/>
      </w:pPr>
      <w:rPr>
        <w:rFonts w:hint="default"/>
        <w:lang w:val="zh-CN" w:eastAsia="zh-CN" w:bidi="zh-C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8C604B"/>
    <w:rsid w:val="002C199D"/>
    <w:rsid w:val="13B04264"/>
    <w:rsid w:val="18E402E6"/>
    <w:rsid w:val="1E846CDC"/>
    <w:rsid w:val="1E930B11"/>
    <w:rsid w:val="207235A1"/>
    <w:rsid w:val="22A20DCE"/>
    <w:rsid w:val="34A87769"/>
    <w:rsid w:val="3D0B1FC4"/>
    <w:rsid w:val="4F0230AD"/>
    <w:rsid w:val="52D7336D"/>
    <w:rsid w:val="5798627A"/>
    <w:rsid w:val="59BE6998"/>
    <w:rsid w:val="5BE06C6F"/>
    <w:rsid w:val="5E791171"/>
    <w:rsid w:val="62F01C97"/>
    <w:rsid w:val="630A358C"/>
    <w:rsid w:val="633B622F"/>
    <w:rsid w:val="67E237D3"/>
    <w:rsid w:val="6C8C604B"/>
    <w:rsid w:val="6E955770"/>
    <w:rsid w:val="70F17F75"/>
    <w:rsid w:val="72CB2FE0"/>
    <w:rsid w:val="757B24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42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1"/>
    <w:pPr>
      <w:spacing w:before="39"/>
      <w:ind w:left="2397" w:right="2723"/>
      <w:jc w:val="center"/>
      <w:outlineLvl w:val="1"/>
    </w:pPr>
    <w:rPr>
      <w:rFonts w:ascii="宋体" w:hAnsi="宋体" w:eastAsia="宋体" w:cs="宋体"/>
      <w:b/>
      <w:bCs/>
      <w:sz w:val="36"/>
      <w:szCs w:val="36"/>
      <w:lang w:val="zh-CN" w:eastAsia="zh-CN" w:bidi="zh-CN"/>
    </w:rPr>
  </w:style>
  <w:style w:type="paragraph" w:styleId="3">
    <w:name w:val="heading 2"/>
    <w:basedOn w:val="1"/>
    <w:next w:val="1"/>
    <w:qFormat/>
    <w:uiPriority w:val="1"/>
    <w:pPr>
      <w:ind w:left="212"/>
      <w:outlineLvl w:val="2"/>
    </w:pPr>
    <w:rPr>
      <w:rFonts w:ascii="宋体" w:hAnsi="宋体" w:eastAsia="宋体" w:cs="宋体"/>
      <w:b/>
      <w:bCs/>
      <w:sz w:val="28"/>
      <w:szCs w:val="28"/>
      <w:lang w:val="zh-CN" w:eastAsia="zh-CN" w:bidi="zh-CN"/>
    </w:rPr>
  </w:style>
  <w:style w:type="paragraph" w:styleId="4">
    <w:name w:val="heading 3"/>
    <w:basedOn w:val="1"/>
    <w:next w:val="1"/>
    <w:qFormat/>
    <w:uiPriority w:val="1"/>
    <w:pPr>
      <w:spacing w:before="37"/>
      <w:ind w:left="212"/>
      <w:jc w:val="center"/>
      <w:outlineLvl w:val="3"/>
    </w:pPr>
    <w:rPr>
      <w:rFonts w:ascii="宋体" w:hAnsi="宋体" w:eastAsia="宋体" w:cs="宋体"/>
      <w:sz w:val="28"/>
      <w:szCs w:val="28"/>
      <w:lang w:val="zh-CN" w:eastAsia="zh-CN" w:bidi="zh-CN"/>
    </w:rPr>
  </w:style>
  <w:style w:type="paragraph" w:styleId="5">
    <w:name w:val="heading 4"/>
    <w:basedOn w:val="1"/>
    <w:next w:val="1"/>
    <w:qFormat/>
    <w:uiPriority w:val="1"/>
    <w:pPr>
      <w:ind w:left="575" w:hanging="364"/>
      <w:outlineLvl w:val="4"/>
    </w:pPr>
    <w:rPr>
      <w:rFonts w:ascii="宋体" w:hAnsi="宋体" w:eastAsia="宋体" w:cs="宋体"/>
      <w:b/>
      <w:bCs/>
      <w:sz w:val="24"/>
      <w:szCs w:val="24"/>
      <w:lang w:val="zh-CN" w:eastAsia="zh-CN" w:bidi="zh-CN"/>
    </w:rPr>
  </w:style>
  <w:style w:type="paragraph" w:styleId="6">
    <w:name w:val="heading 5"/>
    <w:basedOn w:val="1"/>
    <w:next w:val="1"/>
    <w:qFormat/>
    <w:uiPriority w:val="1"/>
    <w:pPr>
      <w:spacing w:before="139"/>
      <w:ind w:left="212"/>
      <w:outlineLvl w:val="5"/>
    </w:pPr>
    <w:rPr>
      <w:rFonts w:ascii="宋体" w:hAnsi="宋体" w:eastAsia="宋体" w:cs="宋体"/>
      <w:b/>
      <w:bCs/>
      <w:sz w:val="21"/>
      <w:szCs w:val="21"/>
      <w:lang w:val="zh-CN" w:eastAsia="zh-CN" w:bidi="zh-CN"/>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7">
    <w:name w:val="Body Text"/>
    <w:basedOn w:val="1"/>
    <w:next w:val="1"/>
    <w:qFormat/>
    <w:uiPriority w:val="0"/>
    <w:pPr>
      <w:spacing w:line="480" w:lineRule="exact"/>
      <w:jc w:val="left"/>
    </w:pPr>
    <w:rPr>
      <w:rFonts w:ascii="宋体" w:hAnsi="宋体"/>
      <w:b/>
      <w:kern w:val="2"/>
      <w:sz w:val="21"/>
      <w:szCs w:val="24"/>
    </w:rPr>
  </w:style>
  <w:style w:type="paragraph" w:styleId="8">
    <w:name w:val="toc 3"/>
    <w:basedOn w:val="1"/>
    <w:next w:val="1"/>
    <w:qFormat/>
    <w:uiPriority w:val="0"/>
    <w:pPr>
      <w:ind w:left="840" w:leftChars="400"/>
    </w:pPr>
    <w:rPr>
      <w:rFonts w:ascii="Times New Roman" w:hAnsi="Times New Roman" w:eastAsia="宋体" w:cs="Times New Roman"/>
      <w:sz w:val="24"/>
    </w:rPr>
  </w:style>
  <w:style w:type="paragraph" w:styleId="9">
    <w:name w:val="toc 1"/>
    <w:basedOn w:val="1"/>
    <w:next w:val="1"/>
    <w:qFormat/>
    <w:uiPriority w:val="0"/>
    <w:rPr>
      <w:rFonts w:ascii="Times New Roman" w:hAnsi="Times New Roman" w:eastAsia="宋体" w:cs="Times New Roman"/>
      <w:b/>
      <w:sz w:val="28"/>
    </w:rPr>
  </w:style>
  <w:style w:type="paragraph" w:styleId="10">
    <w:name w:val="toc 4"/>
    <w:basedOn w:val="1"/>
    <w:next w:val="1"/>
    <w:qFormat/>
    <w:uiPriority w:val="0"/>
    <w:pPr>
      <w:ind w:left="1260" w:leftChars="600"/>
    </w:pPr>
    <w:rPr>
      <w:rFonts w:ascii="Times New Roman" w:hAnsi="Times New Roman" w:eastAsia="宋体" w:cs="Times New Roman"/>
      <w:sz w:val="24"/>
    </w:rPr>
  </w:style>
  <w:style w:type="paragraph" w:styleId="11">
    <w:name w:val="toc 2"/>
    <w:basedOn w:val="1"/>
    <w:next w:val="1"/>
    <w:autoRedefine/>
    <w:qFormat/>
    <w:uiPriority w:val="0"/>
    <w:pPr>
      <w:ind w:left="420" w:leftChars="200"/>
    </w:pPr>
    <w:rPr>
      <w:rFonts w:ascii="Times New Roman" w:hAnsi="Times New Roman" w:eastAsia="宋体" w:cs="Times New Roman"/>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1"/>
    <w:pPr>
      <w:ind w:left="212" w:firstLine="425"/>
    </w:pPr>
    <w:rPr>
      <w:sz w:val="24"/>
    </w:rPr>
  </w:style>
  <w:style w:type="paragraph" w:customStyle="1" w:styleId="16">
    <w:name w:val="Table Paragraph"/>
    <w:basedOn w:val="1"/>
    <w:qFormat/>
    <w:uiPriority w:val="1"/>
    <w:pPr>
      <w:spacing w:before="3"/>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3227</Words>
  <Characters>3538</Characters>
  <Lines>0</Lines>
  <Paragraphs>0</Paragraphs>
  <TotalTime>64</TotalTime>
  <ScaleCrop>false</ScaleCrop>
  <LinksUpToDate>false</LinksUpToDate>
  <CharactersWithSpaces>3692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2026-08-19T05:02:00Z</dcterms:created>
  <dc:creator>WPS</dc:creator>
  <cp:lastModifiedBy>这里有片海</cp:lastModifiedBy>
  <cp:lastPrinted>2026-09-28T01:03:40Z</cp:lastPrinted>
  <dcterms:modified xsi:type="dcterms:W3CDTF">2026-09-28T01:10:09Z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520A0D4D890E498FB9F24CC5CBD1ACB4_13</vt:lpwstr>
  </property>
  <property fmtid="{D5CDD505-2E9C-101B-9397-08002B2CF9AE}" pid="4" name="KSOTemplateDocerSaveRecord">
    <vt:lpwstr>eyJoZGlkIjoiZjE2OGZkMDlmZjI3MTFlOWFiYmU5YWY4YzIyMzY4MmQiLCJ1c2VySWQiOiIzMzgxNTYxNTYifQ==</vt:lpwstr>
  </property>
</Properties>
</file>